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C6F" w:rsidRPr="00A97E91" w:rsidRDefault="00502C6F" w:rsidP="00502C6F">
      <w:pPr>
        <w:jc w:val="center"/>
        <w:rPr>
          <w:rFonts w:ascii="Helvetica" w:hAnsi="Helvetica" w:cs="Helvetica"/>
          <w:b/>
          <w:bCs/>
          <w:color w:val="000000" w:themeColor="text1"/>
          <w:sz w:val="22"/>
          <w:szCs w:val="22"/>
        </w:rPr>
      </w:pPr>
      <w:r w:rsidRPr="00A97E91">
        <w:rPr>
          <w:rFonts w:ascii="Helvetica" w:hAnsi="Helvetica" w:cs="Helvetica"/>
          <w:b/>
          <w:bCs/>
          <w:color w:val="000000" w:themeColor="text1"/>
          <w:sz w:val="22"/>
          <w:szCs w:val="22"/>
        </w:rPr>
        <w:t xml:space="preserve">RESOLUCIÓN No. </w:t>
      </w:r>
      <w:r w:rsidR="00FC7221">
        <w:rPr>
          <w:rFonts w:ascii="Helvetica" w:hAnsi="Helvetica" w:cs="Helvetica"/>
          <w:b/>
          <w:bCs/>
          <w:color w:val="000000" w:themeColor="text1"/>
          <w:sz w:val="22"/>
          <w:szCs w:val="22"/>
        </w:rPr>
        <w:t>xx</w:t>
      </w:r>
      <w:r w:rsidRPr="00A97E91">
        <w:rPr>
          <w:rFonts w:ascii="Helvetica" w:hAnsi="Helvetica" w:cs="Helvetica"/>
          <w:b/>
          <w:bCs/>
          <w:color w:val="000000" w:themeColor="text1"/>
          <w:sz w:val="22"/>
          <w:szCs w:val="22"/>
        </w:rPr>
        <w:t xml:space="preserve"> DE 2020</w:t>
      </w:r>
    </w:p>
    <w:p w:rsidR="00502C6F" w:rsidRPr="00A97E91" w:rsidRDefault="00502C6F" w:rsidP="00502C6F">
      <w:pPr>
        <w:jc w:val="center"/>
        <w:rPr>
          <w:rFonts w:ascii="Helvetica" w:hAnsi="Helvetica" w:cs="Helvetica"/>
          <w:b/>
          <w:bCs/>
          <w:color w:val="000000" w:themeColor="text1"/>
          <w:sz w:val="22"/>
          <w:szCs w:val="22"/>
        </w:rPr>
      </w:pPr>
    </w:p>
    <w:p w:rsidR="00502C6F" w:rsidRPr="00A97E91" w:rsidRDefault="00502C6F" w:rsidP="00502C6F">
      <w:pPr>
        <w:jc w:val="center"/>
        <w:rPr>
          <w:rFonts w:ascii="Helvetica" w:hAnsi="Helvetica" w:cs="Helvetica"/>
          <w:b/>
          <w:bCs/>
          <w:color w:val="000000" w:themeColor="text1"/>
          <w:sz w:val="22"/>
          <w:szCs w:val="22"/>
        </w:rPr>
      </w:pPr>
      <w:r w:rsidRPr="00A97E91">
        <w:rPr>
          <w:rFonts w:ascii="Helvetica" w:hAnsi="Helvetica" w:cs="Helvetica"/>
          <w:b/>
          <w:bCs/>
          <w:color w:val="000000" w:themeColor="text1"/>
          <w:sz w:val="22"/>
          <w:szCs w:val="22"/>
        </w:rPr>
        <w:t xml:space="preserve">(Septiembre </w:t>
      </w:r>
      <w:r w:rsidR="00FC7221">
        <w:rPr>
          <w:rFonts w:ascii="Helvetica" w:hAnsi="Helvetica" w:cs="Helvetica"/>
          <w:b/>
          <w:bCs/>
          <w:color w:val="000000" w:themeColor="text1"/>
          <w:sz w:val="22"/>
          <w:szCs w:val="22"/>
        </w:rPr>
        <w:t>xx</w:t>
      </w:r>
      <w:r w:rsidRPr="00A97E91">
        <w:rPr>
          <w:rFonts w:ascii="Helvetica" w:hAnsi="Helvetica" w:cs="Helvetica"/>
          <w:b/>
          <w:bCs/>
          <w:color w:val="000000" w:themeColor="text1"/>
          <w:sz w:val="22"/>
          <w:szCs w:val="22"/>
        </w:rPr>
        <w:t xml:space="preserve"> de 2020)</w:t>
      </w:r>
    </w:p>
    <w:p w:rsidR="00502C6F" w:rsidRPr="00A97E91" w:rsidRDefault="00502C6F" w:rsidP="00502C6F">
      <w:pPr>
        <w:jc w:val="center"/>
        <w:rPr>
          <w:rFonts w:ascii="Helvetica" w:hAnsi="Helvetica" w:cs="Helvetica"/>
          <w:color w:val="000000" w:themeColor="text1"/>
          <w:sz w:val="22"/>
          <w:szCs w:val="22"/>
        </w:rPr>
      </w:pPr>
    </w:p>
    <w:p w:rsidR="00502C6F" w:rsidRPr="00A97E91" w:rsidRDefault="00502C6F" w:rsidP="00502C6F">
      <w:pPr>
        <w:jc w:val="center"/>
        <w:rPr>
          <w:rFonts w:ascii="Helvetica" w:hAnsi="Helvetica" w:cs="Helvetica"/>
          <w:color w:val="000000" w:themeColor="text1"/>
          <w:sz w:val="22"/>
          <w:szCs w:val="22"/>
        </w:rPr>
      </w:pPr>
    </w:p>
    <w:p w:rsidR="00502C6F" w:rsidRPr="00A97E91" w:rsidRDefault="00502C6F" w:rsidP="00502C6F">
      <w:pPr>
        <w:jc w:val="center"/>
        <w:rPr>
          <w:rFonts w:ascii="Helvetica" w:hAnsi="Helvetica" w:cs="Helvetica"/>
          <w:b/>
          <w:bCs/>
          <w:color w:val="000000" w:themeColor="text1"/>
          <w:sz w:val="22"/>
          <w:szCs w:val="22"/>
        </w:rPr>
      </w:pPr>
      <w:r w:rsidRPr="00F53D11">
        <w:rPr>
          <w:rFonts w:ascii="Helvetica" w:hAnsi="Helvetica" w:cs="Helvetica"/>
          <w:b/>
          <w:bCs/>
          <w:sz w:val="22"/>
          <w:szCs w:val="22"/>
        </w:rPr>
        <w:t>Por la cual se establecen los requisitos para la adquisición de predios de importancia estratégica para la conservación de recursos hídricos abastecedores de acueductos ante el Departamento de Cundinamarca y su priorización</w:t>
      </w:r>
    </w:p>
    <w:p w:rsidR="00502C6F" w:rsidRPr="00A97E91" w:rsidRDefault="00502C6F" w:rsidP="00502C6F">
      <w:pPr>
        <w:jc w:val="center"/>
        <w:rPr>
          <w:rFonts w:ascii="Helvetica" w:hAnsi="Helvetica" w:cs="Helvetica"/>
          <w:color w:val="000000" w:themeColor="text1"/>
          <w:sz w:val="22"/>
          <w:szCs w:val="22"/>
        </w:rPr>
      </w:pPr>
    </w:p>
    <w:p w:rsidR="00502C6F" w:rsidRPr="00A97E91" w:rsidRDefault="00502C6F" w:rsidP="00502C6F">
      <w:pPr>
        <w:jc w:val="center"/>
        <w:rPr>
          <w:rFonts w:ascii="Helvetica" w:hAnsi="Helvetica" w:cs="Helvetica"/>
          <w:color w:val="000000" w:themeColor="text1"/>
          <w:sz w:val="22"/>
          <w:szCs w:val="22"/>
        </w:rPr>
      </w:pPr>
    </w:p>
    <w:p w:rsidR="00502C6F" w:rsidRPr="00A97E91" w:rsidRDefault="00502C6F" w:rsidP="00502C6F">
      <w:pPr>
        <w:jc w:val="center"/>
        <w:rPr>
          <w:rFonts w:ascii="Helvetica" w:hAnsi="Helvetica" w:cs="Helvetica"/>
          <w:b/>
          <w:bCs/>
          <w:color w:val="000000" w:themeColor="text1"/>
          <w:sz w:val="22"/>
          <w:szCs w:val="22"/>
        </w:rPr>
      </w:pPr>
      <w:r w:rsidRPr="00A97E91">
        <w:rPr>
          <w:rFonts w:ascii="Helvetica" w:hAnsi="Helvetica" w:cs="Helvetica"/>
          <w:b/>
          <w:bCs/>
          <w:color w:val="000000" w:themeColor="text1"/>
          <w:sz w:val="22"/>
          <w:szCs w:val="22"/>
        </w:rPr>
        <w:t>LA SECRETAR</w:t>
      </w:r>
      <w:r>
        <w:rPr>
          <w:rFonts w:ascii="Helvetica" w:hAnsi="Helvetica" w:cs="Helvetica"/>
          <w:b/>
          <w:bCs/>
          <w:color w:val="000000" w:themeColor="text1"/>
          <w:sz w:val="22"/>
          <w:szCs w:val="22"/>
        </w:rPr>
        <w:t>I</w:t>
      </w:r>
      <w:r w:rsidRPr="00A97E91">
        <w:rPr>
          <w:rFonts w:ascii="Helvetica" w:hAnsi="Helvetica" w:cs="Helvetica"/>
          <w:b/>
          <w:bCs/>
          <w:color w:val="000000" w:themeColor="text1"/>
          <w:sz w:val="22"/>
          <w:szCs w:val="22"/>
        </w:rPr>
        <w:t>A DEL AMBIENTE DEL DEPARTAMENTO DE CUNDINAMARCA</w:t>
      </w:r>
    </w:p>
    <w:p w:rsidR="00502C6F" w:rsidRPr="00A97E91" w:rsidRDefault="00502C6F" w:rsidP="00502C6F">
      <w:pPr>
        <w:jc w:val="center"/>
        <w:rPr>
          <w:rFonts w:ascii="Helvetica" w:hAnsi="Helvetica" w:cs="Helvetica"/>
          <w:color w:val="000000" w:themeColor="text1"/>
          <w:sz w:val="22"/>
          <w:szCs w:val="22"/>
        </w:rPr>
      </w:pPr>
    </w:p>
    <w:p w:rsidR="00502C6F" w:rsidRPr="00A97E91" w:rsidRDefault="00502C6F" w:rsidP="00502C6F">
      <w:pPr>
        <w:jc w:val="center"/>
        <w:rPr>
          <w:rFonts w:ascii="Helvetica" w:hAnsi="Helvetica" w:cs="Helvetica"/>
          <w:color w:val="000000" w:themeColor="text1"/>
          <w:sz w:val="22"/>
          <w:szCs w:val="22"/>
        </w:rPr>
      </w:pPr>
    </w:p>
    <w:p w:rsidR="00502C6F" w:rsidRPr="00A97E91" w:rsidRDefault="00502C6F" w:rsidP="00502C6F">
      <w:pPr>
        <w:jc w:val="center"/>
        <w:rPr>
          <w:rFonts w:ascii="Helvetica" w:hAnsi="Helvetica" w:cs="Helvetica"/>
          <w:color w:val="000000" w:themeColor="text1"/>
          <w:sz w:val="22"/>
          <w:szCs w:val="22"/>
        </w:rPr>
      </w:pPr>
      <w:r w:rsidRPr="00A97E91">
        <w:rPr>
          <w:rFonts w:ascii="Helvetica" w:hAnsi="Helvetica" w:cs="Helvetica"/>
          <w:color w:val="000000" w:themeColor="text1"/>
          <w:sz w:val="22"/>
          <w:szCs w:val="22"/>
        </w:rPr>
        <w:t xml:space="preserve">En ejercicio de las atribuciones legales y en especial las conferidas mediante el Decreto </w:t>
      </w:r>
      <w:proofErr w:type="spellStart"/>
      <w:r w:rsidRPr="00A97E91">
        <w:rPr>
          <w:rFonts w:ascii="Helvetica" w:hAnsi="Helvetica" w:cs="Helvetica"/>
          <w:color w:val="000000" w:themeColor="text1"/>
          <w:sz w:val="22"/>
          <w:szCs w:val="22"/>
        </w:rPr>
        <w:t>Ordenanzal</w:t>
      </w:r>
      <w:proofErr w:type="spellEnd"/>
      <w:r w:rsidRPr="00A97E91">
        <w:rPr>
          <w:rFonts w:ascii="Helvetica" w:hAnsi="Helvetica" w:cs="Helvetica"/>
          <w:color w:val="000000" w:themeColor="text1"/>
          <w:sz w:val="22"/>
          <w:szCs w:val="22"/>
        </w:rPr>
        <w:t xml:space="preserve"> No. 0265 del 16 de septiembre de 2016 y,</w:t>
      </w:r>
    </w:p>
    <w:p w:rsidR="00502C6F" w:rsidRPr="00A97E91" w:rsidRDefault="00502C6F" w:rsidP="00502C6F">
      <w:pPr>
        <w:jc w:val="center"/>
        <w:rPr>
          <w:rFonts w:ascii="Helvetica" w:hAnsi="Helvetica" w:cs="Helvetica"/>
          <w:color w:val="000000" w:themeColor="text1"/>
          <w:sz w:val="22"/>
          <w:szCs w:val="22"/>
        </w:rPr>
      </w:pPr>
    </w:p>
    <w:p w:rsidR="00502C6F" w:rsidRPr="009138B3" w:rsidRDefault="00502C6F" w:rsidP="00502C6F">
      <w:pPr>
        <w:jc w:val="center"/>
        <w:rPr>
          <w:rFonts w:ascii="Arial" w:hAnsi="Arial" w:cs="Arial"/>
          <w:color w:val="000000" w:themeColor="text1"/>
          <w:sz w:val="21"/>
          <w:szCs w:val="21"/>
        </w:rPr>
      </w:pPr>
    </w:p>
    <w:p w:rsidR="00502C6F" w:rsidRDefault="00502C6F" w:rsidP="00502C6F">
      <w:pPr>
        <w:jc w:val="center"/>
        <w:rPr>
          <w:rFonts w:ascii="Helvetica" w:hAnsi="Helvetica" w:cs="Helvetica"/>
          <w:b/>
          <w:bCs/>
          <w:color w:val="000000" w:themeColor="text1"/>
          <w:sz w:val="22"/>
          <w:szCs w:val="22"/>
        </w:rPr>
      </w:pPr>
      <w:r w:rsidRPr="00A97E91">
        <w:rPr>
          <w:rFonts w:ascii="Helvetica" w:hAnsi="Helvetica" w:cs="Helvetica"/>
          <w:b/>
          <w:bCs/>
          <w:color w:val="000000" w:themeColor="text1"/>
          <w:sz w:val="22"/>
          <w:szCs w:val="22"/>
        </w:rPr>
        <w:t>CONSIDERANDO</w:t>
      </w:r>
    </w:p>
    <w:p w:rsidR="00502C6F" w:rsidRPr="00A97E91" w:rsidRDefault="00502C6F" w:rsidP="00502C6F">
      <w:pPr>
        <w:jc w:val="center"/>
        <w:rPr>
          <w:rFonts w:ascii="Helvetica" w:hAnsi="Helvetica" w:cs="Helvetica"/>
          <w:color w:val="000000" w:themeColor="text1"/>
          <w:sz w:val="22"/>
          <w:szCs w:val="22"/>
        </w:rPr>
      </w:pPr>
    </w:p>
    <w:p w:rsidR="00502C6F" w:rsidRPr="00A97E91" w:rsidRDefault="00502C6F" w:rsidP="00502C6F">
      <w:pPr>
        <w:jc w:val="both"/>
        <w:rPr>
          <w:rFonts w:ascii="Helvetica" w:hAnsi="Helvetica" w:cs="Helvetica"/>
          <w:color w:val="000000" w:themeColor="text1"/>
          <w:sz w:val="22"/>
          <w:szCs w:val="22"/>
        </w:rPr>
      </w:pPr>
    </w:p>
    <w:p w:rsidR="00502C6F" w:rsidRPr="00A97E91" w:rsidRDefault="00502C6F" w:rsidP="00502C6F">
      <w:pPr>
        <w:pStyle w:val="NormalWeb"/>
        <w:spacing w:before="0" w:beforeAutospacing="0" w:after="0" w:afterAutospacing="0"/>
        <w:jc w:val="both"/>
        <w:rPr>
          <w:rFonts w:ascii="Helvetica" w:hAnsi="Helvetica" w:cs="Helvetica"/>
          <w:color w:val="000000" w:themeColor="text1"/>
          <w:sz w:val="22"/>
          <w:szCs w:val="22"/>
        </w:rPr>
      </w:pPr>
      <w:r w:rsidRPr="00A97E91">
        <w:rPr>
          <w:rFonts w:ascii="Helvetica" w:hAnsi="Helvetica" w:cs="Helvetica"/>
          <w:color w:val="000000" w:themeColor="text1"/>
          <w:sz w:val="22"/>
          <w:szCs w:val="22"/>
        </w:rPr>
        <w:t>Que la Constitución Política de 1991, señaló un conjunto de deberes ambientales a cargo del Estado, entre los que sobresalen el artículo 79, estableciendo el deber del Estado de proteger la divers</w:t>
      </w:r>
      <w:r w:rsidR="00E6730E">
        <w:rPr>
          <w:rFonts w:ascii="Helvetica" w:hAnsi="Helvetica" w:cs="Helvetica"/>
          <w:color w:val="000000" w:themeColor="text1"/>
          <w:sz w:val="22"/>
          <w:szCs w:val="22"/>
        </w:rPr>
        <w:t xml:space="preserve">idad e integridad del ambiente, </w:t>
      </w:r>
      <w:r w:rsidRPr="00A97E91">
        <w:rPr>
          <w:rFonts w:ascii="Helvetica" w:hAnsi="Helvetica" w:cs="Helvetica"/>
          <w:color w:val="000000" w:themeColor="text1"/>
          <w:sz w:val="22"/>
          <w:szCs w:val="22"/>
        </w:rPr>
        <w:t xml:space="preserve">conservar las áreas de especial importancia ecológica y fomentar la educación para lograr estos fines. </w:t>
      </w:r>
    </w:p>
    <w:p w:rsidR="00502C6F" w:rsidRPr="00A97E91" w:rsidRDefault="00502C6F" w:rsidP="00502C6F">
      <w:pPr>
        <w:pStyle w:val="NormalWeb"/>
        <w:spacing w:before="0" w:beforeAutospacing="0" w:after="0" w:afterAutospacing="0"/>
        <w:jc w:val="both"/>
        <w:rPr>
          <w:rFonts w:ascii="Helvetica" w:hAnsi="Helvetica" w:cs="Helvetica"/>
          <w:color w:val="000000" w:themeColor="text1"/>
          <w:sz w:val="22"/>
          <w:szCs w:val="22"/>
        </w:rPr>
      </w:pPr>
    </w:p>
    <w:p w:rsidR="00502C6F" w:rsidRPr="00A97E91" w:rsidRDefault="00502C6F" w:rsidP="00502C6F">
      <w:pPr>
        <w:pStyle w:val="NormalWeb"/>
        <w:spacing w:before="0" w:beforeAutospacing="0" w:after="0" w:afterAutospacing="0"/>
        <w:jc w:val="both"/>
        <w:rPr>
          <w:rFonts w:ascii="Helvetica" w:hAnsi="Helvetica" w:cs="Helvetica"/>
          <w:color w:val="000000" w:themeColor="text1"/>
          <w:sz w:val="22"/>
          <w:szCs w:val="22"/>
        </w:rPr>
      </w:pPr>
      <w:r w:rsidRPr="00A97E91">
        <w:rPr>
          <w:rFonts w:ascii="Helvetica" w:hAnsi="Helvetica" w:cs="Helvetica"/>
          <w:color w:val="000000" w:themeColor="text1"/>
          <w:sz w:val="22"/>
          <w:szCs w:val="22"/>
        </w:rPr>
        <w:t xml:space="preserve">Que adicionalmente establece en su artículo 80 que el Estado debe planificar el manejo y aprovechamiento de los recursos naturales, para garantizar su desarrollo sostenible, su conservación, restauración o sustitución, así́ como cooperar con otras naciones en la protección de los ecosistemas fronterizos. </w:t>
      </w:r>
    </w:p>
    <w:p w:rsidR="00502C6F" w:rsidRPr="00A97E91" w:rsidRDefault="00502C6F" w:rsidP="00502C6F">
      <w:pPr>
        <w:pStyle w:val="Cuerpo"/>
        <w:jc w:val="both"/>
        <w:rPr>
          <w:rStyle w:val="Ninguno"/>
          <w:rFonts w:ascii="Helvetica" w:hAnsi="Helvetica" w:cs="Helvetica"/>
          <w:color w:val="000000" w:themeColor="text1"/>
          <w:sz w:val="22"/>
          <w:szCs w:val="22"/>
        </w:rPr>
      </w:pPr>
    </w:p>
    <w:p w:rsidR="00502C6F" w:rsidRPr="00A97E91" w:rsidRDefault="00502C6F" w:rsidP="00502C6F">
      <w:pPr>
        <w:pStyle w:val="Cuerpo"/>
        <w:jc w:val="both"/>
        <w:rPr>
          <w:rStyle w:val="Ninguno"/>
          <w:rFonts w:ascii="Helvetica" w:hAnsi="Helvetica" w:cs="Helvetica"/>
          <w:i/>
          <w:iCs/>
          <w:color w:val="000000" w:themeColor="text1"/>
          <w:sz w:val="22"/>
          <w:szCs w:val="22"/>
        </w:rPr>
      </w:pPr>
      <w:r w:rsidRPr="00A97E91">
        <w:rPr>
          <w:rStyle w:val="Ninguno"/>
          <w:rFonts w:ascii="Helvetica" w:hAnsi="Helvetica" w:cs="Helvetica"/>
          <w:color w:val="000000" w:themeColor="text1"/>
          <w:sz w:val="22"/>
          <w:szCs w:val="22"/>
        </w:rPr>
        <w:t xml:space="preserve">Que la Ley 99 de 1993 </w:t>
      </w:r>
      <w:r w:rsidRPr="00E6730E">
        <w:rPr>
          <w:rStyle w:val="Ninguno"/>
          <w:rFonts w:ascii="Helvetica" w:hAnsi="Helvetica" w:cs="Helvetica"/>
          <w:i/>
          <w:color w:val="000000" w:themeColor="text1"/>
          <w:sz w:val="22"/>
          <w:szCs w:val="22"/>
        </w:rPr>
        <w:t>“</w:t>
      </w:r>
      <w:r w:rsidRPr="00E6730E">
        <w:rPr>
          <w:rStyle w:val="Ninguno"/>
          <w:rFonts w:ascii="Helvetica" w:hAnsi="Helvetica" w:cs="Helvetica"/>
          <w:i/>
          <w:iCs/>
          <w:color w:val="000000" w:themeColor="text1"/>
          <w:sz w:val="22"/>
          <w:szCs w:val="22"/>
        </w:rPr>
        <w:t>Por la cual se crea el Ministerio del Medio Ambiente, se reordena el Sector Público encargado de la gestión y conservación del medio ambiente y los recursos naturales renovables, se organiza el Sistema Nacional Ambiental, SINA y se dictan otras disposiciones"</w:t>
      </w:r>
      <w:r w:rsidRPr="00A97E91">
        <w:rPr>
          <w:rStyle w:val="Ninguno"/>
          <w:rFonts w:ascii="Helvetica" w:hAnsi="Helvetica" w:cs="Helvetica"/>
          <w:iCs/>
          <w:color w:val="000000" w:themeColor="text1"/>
          <w:sz w:val="22"/>
          <w:szCs w:val="22"/>
        </w:rPr>
        <w:t xml:space="preserve"> </w:t>
      </w:r>
      <w:r w:rsidRPr="00A97E91">
        <w:rPr>
          <w:rStyle w:val="Ninguno"/>
          <w:rFonts w:ascii="Helvetica" w:hAnsi="Helvetica" w:cs="Helvetica"/>
          <w:color w:val="000000" w:themeColor="text1"/>
          <w:sz w:val="22"/>
          <w:szCs w:val="22"/>
        </w:rPr>
        <w:t xml:space="preserve">en el </w:t>
      </w:r>
      <w:proofErr w:type="spellStart"/>
      <w:r w:rsidRPr="00A97E91">
        <w:rPr>
          <w:rStyle w:val="Ninguno"/>
          <w:rFonts w:ascii="Helvetica" w:hAnsi="Helvetica" w:cs="Helvetica"/>
          <w:color w:val="000000" w:themeColor="text1"/>
          <w:sz w:val="22"/>
          <w:szCs w:val="22"/>
        </w:rPr>
        <w:t>artí</w:t>
      </w:r>
      <w:proofErr w:type="spellEnd"/>
      <w:r w:rsidRPr="00A97E91">
        <w:rPr>
          <w:rStyle w:val="Ninguno"/>
          <w:rFonts w:ascii="Helvetica" w:hAnsi="Helvetica" w:cs="Helvetica"/>
          <w:color w:val="000000" w:themeColor="text1"/>
          <w:sz w:val="22"/>
          <w:szCs w:val="22"/>
          <w:lang w:val="pt-PT"/>
        </w:rPr>
        <w:t>culo 107</w:t>
      </w:r>
      <w:r>
        <w:rPr>
          <w:rStyle w:val="Ninguno"/>
          <w:rFonts w:ascii="Helvetica" w:hAnsi="Helvetica" w:cs="Helvetica"/>
          <w:color w:val="000000" w:themeColor="text1"/>
          <w:sz w:val="22"/>
          <w:szCs w:val="22"/>
        </w:rPr>
        <w:t xml:space="preserve">, </w:t>
      </w:r>
      <w:r w:rsidR="00E6730E">
        <w:rPr>
          <w:rStyle w:val="Ninguno"/>
          <w:rFonts w:ascii="Helvetica" w:hAnsi="Helvetica" w:cs="Helvetica"/>
          <w:color w:val="000000" w:themeColor="text1"/>
          <w:sz w:val="22"/>
          <w:szCs w:val="22"/>
        </w:rPr>
        <w:t>u</w:t>
      </w:r>
      <w:r w:rsidRPr="00A97E91">
        <w:rPr>
          <w:rStyle w:val="Ninguno"/>
          <w:rFonts w:ascii="Helvetica" w:hAnsi="Helvetica" w:cs="Helvetica"/>
          <w:color w:val="000000" w:themeColor="text1"/>
          <w:sz w:val="22"/>
          <w:szCs w:val="22"/>
        </w:rPr>
        <w:t xml:space="preserve">tilidad pública e interés social, función ecológica de la propiedad, establece: </w:t>
      </w:r>
      <w:r w:rsidRPr="00E6730E">
        <w:rPr>
          <w:rStyle w:val="Ninguno"/>
          <w:rFonts w:ascii="Helvetica" w:hAnsi="Helvetica" w:cs="Helvetica"/>
          <w:i/>
          <w:color w:val="000000" w:themeColor="text1"/>
          <w:sz w:val="22"/>
          <w:szCs w:val="22"/>
        </w:rPr>
        <w:t>"</w:t>
      </w:r>
      <w:r w:rsidRPr="00E6730E">
        <w:rPr>
          <w:rStyle w:val="Ninguno"/>
          <w:rFonts w:ascii="Helvetica" w:hAnsi="Helvetica" w:cs="Helvetica"/>
          <w:i/>
          <w:iCs/>
          <w:color w:val="000000" w:themeColor="text1"/>
          <w:sz w:val="22"/>
          <w:szCs w:val="22"/>
        </w:rPr>
        <w:t xml:space="preserve">Declárense de utilidad </w:t>
      </w:r>
      <w:proofErr w:type="spellStart"/>
      <w:r w:rsidRPr="00E6730E">
        <w:rPr>
          <w:rStyle w:val="Ninguno"/>
          <w:rFonts w:ascii="Helvetica" w:hAnsi="Helvetica" w:cs="Helvetica"/>
          <w:i/>
          <w:iCs/>
          <w:color w:val="000000" w:themeColor="text1"/>
          <w:sz w:val="22"/>
          <w:szCs w:val="22"/>
        </w:rPr>
        <w:t>pú</w:t>
      </w:r>
      <w:proofErr w:type="spellEnd"/>
      <w:r w:rsidRPr="00E6730E">
        <w:rPr>
          <w:rStyle w:val="Ninguno"/>
          <w:rFonts w:ascii="Helvetica" w:hAnsi="Helvetica" w:cs="Helvetica"/>
          <w:i/>
          <w:iCs/>
          <w:color w:val="000000" w:themeColor="text1"/>
          <w:sz w:val="22"/>
          <w:szCs w:val="22"/>
          <w:lang w:val="it-IT"/>
        </w:rPr>
        <w:t>blica e inter</w:t>
      </w:r>
      <w:proofErr w:type="spellStart"/>
      <w:r w:rsidRPr="00E6730E">
        <w:rPr>
          <w:rStyle w:val="Ninguno"/>
          <w:rFonts w:ascii="Helvetica" w:hAnsi="Helvetica" w:cs="Helvetica"/>
          <w:i/>
          <w:iCs/>
          <w:color w:val="000000" w:themeColor="text1"/>
          <w:sz w:val="22"/>
          <w:szCs w:val="22"/>
        </w:rPr>
        <w:t>és</w:t>
      </w:r>
      <w:proofErr w:type="spellEnd"/>
      <w:r w:rsidRPr="00E6730E">
        <w:rPr>
          <w:rStyle w:val="Ninguno"/>
          <w:rFonts w:ascii="Helvetica" w:hAnsi="Helvetica" w:cs="Helvetica"/>
          <w:i/>
          <w:iCs/>
          <w:color w:val="000000" w:themeColor="text1"/>
          <w:sz w:val="22"/>
          <w:szCs w:val="22"/>
        </w:rPr>
        <w:t xml:space="preserve"> social la adquisición por negociación directa o por expropiación de bienes de propiedad privada, o la imposición de servidumbres, que sean necesarias para la ejecución de obras públicas destinadas a la protección y manejo del medio ambiente y los recursos naturales renovables, conforme a los procedimientos que establece la ley”.</w:t>
      </w:r>
      <w:r w:rsidRPr="00A97E91">
        <w:rPr>
          <w:rStyle w:val="Ninguno"/>
          <w:rFonts w:ascii="Helvetica" w:hAnsi="Helvetica" w:cs="Helvetica"/>
          <w:iCs/>
          <w:color w:val="000000" w:themeColor="text1"/>
          <w:sz w:val="22"/>
          <w:szCs w:val="22"/>
        </w:rPr>
        <w:t xml:space="preserve"> </w:t>
      </w:r>
    </w:p>
    <w:p w:rsidR="00502C6F" w:rsidRPr="00A97E91" w:rsidRDefault="00502C6F" w:rsidP="00502C6F">
      <w:pPr>
        <w:pStyle w:val="Cuerpo"/>
        <w:jc w:val="both"/>
        <w:rPr>
          <w:rStyle w:val="Ninguno"/>
          <w:rFonts w:ascii="Helvetica" w:hAnsi="Helvetica" w:cs="Helvetica"/>
          <w:i/>
          <w:iCs/>
          <w:color w:val="000000" w:themeColor="text1"/>
          <w:sz w:val="22"/>
          <w:szCs w:val="22"/>
        </w:rPr>
      </w:pPr>
    </w:p>
    <w:p w:rsidR="00502C6F" w:rsidRPr="00A97E91" w:rsidRDefault="00502C6F" w:rsidP="00502C6F">
      <w:pPr>
        <w:pStyle w:val="Prrafodelista"/>
        <w:ind w:left="0"/>
        <w:jc w:val="both"/>
        <w:rPr>
          <w:rFonts w:ascii="Helvetica" w:hAnsi="Helvetica" w:cs="Helvetica"/>
          <w:color w:val="000000" w:themeColor="text1"/>
          <w:sz w:val="22"/>
          <w:szCs w:val="22"/>
        </w:rPr>
      </w:pPr>
      <w:r w:rsidRPr="00A97E91">
        <w:rPr>
          <w:rFonts w:ascii="Helvetica" w:hAnsi="Helvetica" w:cs="Helvetica"/>
          <w:color w:val="000000" w:themeColor="text1"/>
          <w:sz w:val="22"/>
          <w:szCs w:val="22"/>
        </w:rPr>
        <w:t xml:space="preserve">Que el artículo 111 de la Ley 99 de 1993, modificado por el artículo 210 de la Ley 1450 del 16 de junio de 2011, </w:t>
      </w:r>
      <w:r w:rsidRPr="00A97E91">
        <w:rPr>
          <w:rFonts w:ascii="Helvetica" w:hAnsi="Helvetica" w:cs="Helvetica"/>
          <w:i/>
          <w:color w:val="000000" w:themeColor="text1"/>
          <w:sz w:val="22"/>
          <w:szCs w:val="22"/>
        </w:rPr>
        <w:t>“Por el cual se expide el Plan Nacional de Desarrollo 2010-2014”</w:t>
      </w:r>
      <w:r w:rsidRPr="00A97E91">
        <w:rPr>
          <w:rFonts w:ascii="Helvetica" w:hAnsi="Helvetica" w:cs="Helvetica"/>
          <w:color w:val="000000" w:themeColor="text1"/>
          <w:sz w:val="22"/>
          <w:szCs w:val="22"/>
        </w:rPr>
        <w:t xml:space="preserve">, establece: </w:t>
      </w:r>
    </w:p>
    <w:p w:rsidR="00502C6F" w:rsidRPr="00A97E91" w:rsidRDefault="00502C6F" w:rsidP="00502C6F">
      <w:pPr>
        <w:jc w:val="both"/>
        <w:rPr>
          <w:rFonts w:ascii="Helvetica" w:hAnsi="Helvetica" w:cs="Helvetica"/>
          <w:color w:val="000000" w:themeColor="text1"/>
          <w:sz w:val="22"/>
          <w:szCs w:val="22"/>
        </w:rPr>
      </w:pPr>
    </w:p>
    <w:p w:rsidR="00502C6F" w:rsidRPr="00A97E91" w:rsidRDefault="00502C6F" w:rsidP="00502C6F">
      <w:pPr>
        <w:pStyle w:val="CM111"/>
        <w:ind w:left="567" w:right="49"/>
        <w:jc w:val="both"/>
        <w:rPr>
          <w:rFonts w:ascii="Helvetica" w:hAnsi="Helvetica" w:cs="Helvetica"/>
          <w:i/>
          <w:color w:val="000000" w:themeColor="text1"/>
          <w:sz w:val="22"/>
          <w:szCs w:val="22"/>
        </w:rPr>
      </w:pPr>
      <w:r w:rsidRPr="00A97E91">
        <w:rPr>
          <w:rFonts w:ascii="Helvetica" w:hAnsi="Helvetica" w:cs="Helvetica"/>
          <w:b/>
          <w:bCs/>
          <w:color w:val="000000" w:themeColor="text1"/>
          <w:sz w:val="22"/>
          <w:szCs w:val="22"/>
        </w:rPr>
        <w:t>“</w:t>
      </w:r>
      <w:r w:rsidRPr="00A97E91">
        <w:rPr>
          <w:rFonts w:ascii="Helvetica" w:hAnsi="Helvetica" w:cs="Helvetica"/>
          <w:b/>
          <w:bCs/>
          <w:i/>
          <w:color w:val="000000" w:themeColor="text1"/>
          <w:sz w:val="22"/>
          <w:szCs w:val="22"/>
        </w:rPr>
        <w:t>ARTICULO 111. Adquisición de áreas de interés para acueductos municipales y regionales</w:t>
      </w:r>
      <w:r w:rsidRPr="00A97E91">
        <w:rPr>
          <w:rFonts w:ascii="Helvetica" w:hAnsi="Helvetica" w:cs="Helvetica"/>
          <w:i/>
          <w:color w:val="000000" w:themeColor="text1"/>
          <w:sz w:val="22"/>
          <w:szCs w:val="22"/>
        </w:rPr>
        <w:t>. Declárense de interés público las áreas de importancia estratégica para la conservación de recursos hídricos que surten de agua los acueductos municipales, distritales y regionales.</w:t>
      </w:r>
    </w:p>
    <w:p w:rsidR="00502C6F" w:rsidRPr="00A97E91" w:rsidRDefault="00502C6F" w:rsidP="00502C6F">
      <w:pPr>
        <w:pStyle w:val="CM32"/>
        <w:spacing w:line="240" w:lineRule="auto"/>
        <w:ind w:left="567" w:right="49"/>
        <w:jc w:val="both"/>
        <w:rPr>
          <w:rFonts w:ascii="Helvetica" w:hAnsi="Helvetica" w:cs="Helvetica"/>
          <w:i/>
          <w:color w:val="000000" w:themeColor="text1"/>
          <w:sz w:val="22"/>
          <w:szCs w:val="22"/>
        </w:rPr>
      </w:pPr>
    </w:p>
    <w:p w:rsidR="00502C6F" w:rsidRPr="00A97E91" w:rsidRDefault="00502C6F" w:rsidP="00502C6F">
      <w:pPr>
        <w:pStyle w:val="CM32"/>
        <w:spacing w:line="240" w:lineRule="auto"/>
        <w:ind w:left="567" w:right="49"/>
        <w:jc w:val="both"/>
        <w:rPr>
          <w:rFonts w:ascii="Helvetica" w:hAnsi="Helvetica" w:cs="Helvetica"/>
          <w:i/>
          <w:color w:val="000000" w:themeColor="text1"/>
          <w:sz w:val="22"/>
          <w:szCs w:val="22"/>
        </w:rPr>
      </w:pPr>
      <w:r w:rsidRPr="00A97E91">
        <w:rPr>
          <w:rFonts w:ascii="Helvetica" w:hAnsi="Helvetica" w:cs="Helvetica"/>
          <w:i/>
          <w:color w:val="000000" w:themeColor="text1"/>
          <w:sz w:val="22"/>
          <w:szCs w:val="22"/>
        </w:rPr>
        <w:t>Los departamentos y municipios dedicarán un porcentaje no inferior al 1% de sus ingresos corrientes para la adquisición y mantenimiento de dichas zonas o para financiar esquemas de pago por servicios ambientales.</w:t>
      </w:r>
    </w:p>
    <w:p w:rsidR="00502C6F" w:rsidRPr="00A97E91" w:rsidRDefault="00502C6F" w:rsidP="00502C6F">
      <w:pPr>
        <w:pStyle w:val="CM113"/>
        <w:ind w:left="567" w:right="49"/>
        <w:jc w:val="both"/>
        <w:rPr>
          <w:rFonts w:ascii="Helvetica" w:hAnsi="Helvetica" w:cs="Helvetica"/>
          <w:i/>
          <w:color w:val="000000" w:themeColor="text1"/>
          <w:sz w:val="22"/>
          <w:szCs w:val="22"/>
        </w:rPr>
      </w:pPr>
    </w:p>
    <w:p w:rsidR="00502C6F" w:rsidRPr="00A97E91" w:rsidRDefault="00502C6F" w:rsidP="00502C6F">
      <w:pPr>
        <w:pStyle w:val="CM113"/>
        <w:ind w:left="567" w:right="49"/>
        <w:jc w:val="both"/>
        <w:rPr>
          <w:rFonts w:ascii="Helvetica" w:hAnsi="Helvetica" w:cs="Helvetica"/>
          <w:i/>
          <w:color w:val="000000" w:themeColor="text1"/>
          <w:sz w:val="22"/>
          <w:szCs w:val="22"/>
        </w:rPr>
      </w:pPr>
      <w:r w:rsidRPr="00A97E91">
        <w:rPr>
          <w:rFonts w:ascii="Helvetica" w:hAnsi="Helvetica" w:cs="Helvetica"/>
          <w:i/>
          <w:color w:val="000000" w:themeColor="text1"/>
          <w:sz w:val="22"/>
          <w:szCs w:val="22"/>
        </w:rPr>
        <w:t>Los recursos de que trata el presente artículo, se destinarán prioritariamente a la adquisición y mantenimiento de las zonas.</w:t>
      </w:r>
    </w:p>
    <w:p w:rsidR="00502C6F" w:rsidRPr="00A97E91" w:rsidRDefault="00502C6F" w:rsidP="00502C6F">
      <w:pPr>
        <w:pStyle w:val="CM57"/>
        <w:ind w:left="567" w:right="49"/>
        <w:jc w:val="both"/>
        <w:rPr>
          <w:rFonts w:ascii="Helvetica" w:hAnsi="Helvetica" w:cs="Helvetica"/>
          <w:i/>
          <w:color w:val="000000" w:themeColor="text1"/>
          <w:sz w:val="22"/>
          <w:szCs w:val="22"/>
        </w:rPr>
      </w:pPr>
    </w:p>
    <w:p w:rsidR="00502C6F" w:rsidRPr="00A97E91" w:rsidRDefault="00502C6F" w:rsidP="00502C6F">
      <w:pPr>
        <w:pStyle w:val="CM57"/>
        <w:ind w:left="567"/>
        <w:jc w:val="both"/>
        <w:rPr>
          <w:rFonts w:ascii="Helvetica" w:hAnsi="Helvetica" w:cs="Helvetica"/>
          <w:i/>
          <w:color w:val="000000" w:themeColor="text1"/>
          <w:sz w:val="22"/>
          <w:szCs w:val="22"/>
        </w:rPr>
      </w:pPr>
      <w:r w:rsidRPr="00A97E91">
        <w:rPr>
          <w:rFonts w:ascii="Helvetica" w:hAnsi="Helvetica" w:cs="Helvetica"/>
          <w:i/>
          <w:color w:val="000000" w:themeColor="text1"/>
          <w:sz w:val="22"/>
          <w:szCs w:val="22"/>
        </w:rPr>
        <w:t xml:space="preserve">Las autoridades ambientales definirán las áreas prioritarias a ser adquiridas con estos recursos o dónde se deben implementar los esquemas de pago por servicios </w:t>
      </w:r>
      <w:r w:rsidRPr="00A97E91">
        <w:rPr>
          <w:rFonts w:ascii="Helvetica" w:hAnsi="Helvetica" w:cs="Helvetica"/>
          <w:i/>
          <w:color w:val="000000" w:themeColor="text1"/>
          <w:sz w:val="22"/>
          <w:szCs w:val="22"/>
        </w:rPr>
        <w:lastRenderedPageBreak/>
        <w:t>ambientales de acuerdo con la reglamentación que el Ministerio de Ambiente Vivienda y Desarrollo Territorial expida para el efecto. Su administración corresponderá al respectivo distrito o municipio. Los municipios, distritos y departamentos garantizarán la inclusión de los recursos dentro de sus planes de desarrollo y presupuestos anuales respectivos, individualizándose la partida destinada para tal fin.</w:t>
      </w:r>
    </w:p>
    <w:p w:rsidR="00502C6F" w:rsidRPr="00A97E91" w:rsidRDefault="00502C6F" w:rsidP="00502C6F">
      <w:pPr>
        <w:ind w:left="567"/>
        <w:jc w:val="both"/>
        <w:rPr>
          <w:rFonts w:ascii="Helvetica" w:hAnsi="Helvetica" w:cs="Helvetica"/>
          <w:color w:val="000000" w:themeColor="text1"/>
          <w:sz w:val="22"/>
          <w:szCs w:val="22"/>
          <w:lang w:eastAsia="es-CO"/>
        </w:rPr>
      </w:pPr>
    </w:p>
    <w:p w:rsidR="00502C6F" w:rsidRPr="00A97E91" w:rsidRDefault="00502C6F" w:rsidP="00502C6F">
      <w:pPr>
        <w:pStyle w:val="CM111"/>
        <w:ind w:left="567"/>
        <w:jc w:val="both"/>
        <w:rPr>
          <w:rFonts w:ascii="Helvetica" w:hAnsi="Helvetica" w:cs="Helvetica"/>
          <w:i/>
          <w:color w:val="000000" w:themeColor="text1"/>
          <w:sz w:val="22"/>
          <w:szCs w:val="22"/>
        </w:rPr>
      </w:pPr>
      <w:r w:rsidRPr="00A97E91">
        <w:rPr>
          <w:rFonts w:ascii="Helvetica" w:hAnsi="Helvetica" w:cs="Helvetica"/>
          <w:b/>
          <w:bCs/>
          <w:i/>
          <w:color w:val="000000" w:themeColor="text1"/>
          <w:sz w:val="22"/>
          <w:szCs w:val="22"/>
        </w:rPr>
        <w:t>Parágrafo 1º.</w:t>
      </w:r>
      <w:r w:rsidRPr="00A97E91">
        <w:rPr>
          <w:rFonts w:ascii="Helvetica" w:hAnsi="Helvetica" w:cs="Helvetica"/>
          <w:i/>
          <w:color w:val="000000" w:themeColor="text1"/>
          <w:sz w:val="22"/>
          <w:szCs w:val="22"/>
        </w:rPr>
        <w:t xml:space="preserve"> Los proyectos de construcción y operación de distritos de riego deberán dedicar un porcentaje no inferior al 1% del valor de la obra a la adquisición de áreas estratégicas para la conservación de los recursos hídricos que los surten de agua. Para los distritos de riego que requieren licencia ambiental, aplicará lo contenido en el parágrafo del artículo 43 de la ley 99 de 1993.</w:t>
      </w:r>
    </w:p>
    <w:p w:rsidR="00502C6F" w:rsidRPr="00A97E91" w:rsidRDefault="00502C6F" w:rsidP="00502C6F">
      <w:pPr>
        <w:ind w:left="567"/>
        <w:jc w:val="both"/>
        <w:rPr>
          <w:rFonts w:ascii="Helvetica" w:hAnsi="Helvetica" w:cs="Helvetica"/>
          <w:i/>
          <w:color w:val="000000" w:themeColor="text1"/>
          <w:sz w:val="22"/>
          <w:szCs w:val="22"/>
          <w:lang w:eastAsia="es-CO"/>
        </w:rPr>
      </w:pPr>
    </w:p>
    <w:p w:rsidR="00502C6F" w:rsidRPr="00A97E91" w:rsidRDefault="00502C6F" w:rsidP="00502C6F">
      <w:pPr>
        <w:ind w:left="567"/>
        <w:jc w:val="both"/>
        <w:rPr>
          <w:rStyle w:val="Ninguno"/>
          <w:rFonts w:ascii="Helvetica" w:hAnsi="Helvetica" w:cs="Helvetica"/>
          <w:color w:val="000000" w:themeColor="text1"/>
          <w:sz w:val="22"/>
          <w:szCs w:val="22"/>
          <w:lang w:val="es-CO" w:eastAsia="es-CO"/>
        </w:rPr>
      </w:pPr>
      <w:r w:rsidRPr="00A97E91">
        <w:rPr>
          <w:rFonts w:ascii="Helvetica" w:hAnsi="Helvetica" w:cs="Helvetica"/>
          <w:b/>
          <w:bCs/>
          <w:i/>
          <w:color w:val="000000" w:themeColor="text1"/>
          <w:sz w:val="22"/>
          <w:szCs w:val="22"/>
          <w:lang w:eastAsia="es-CO"/>
        </w:rPr>
        <w:t>Parágrafo 2°</w:t>
      </w:r>
      <w:r w:rsidRPr="00A97E91">
        <w:rPr>
          <w:rFonts w:ascii="Helvetica" w:hAnsi="Helvetica" w:cs="Helvetica"/>
          <w:i/>
          <w:color w:val="000000" w:themeColor="text1"/>
          <w:sz w:val="22"/>
          <w:szCs w:val="22"/>
          <w:lang w:eastAsia="es-CO"/>
        </w:rPr>
        <w:t>. El Ministerio de Ambiente, Vivienda y Desarrollo Territorial, Institutos de Investigación Científica adscritos y vinculados, las Corporaciones Autónomas Regionales y de Desarrollo Sostenible, las Autoridades Ambientales de los Grandes Centros Urbanos y los establecimientos ambientales a que se refiere el artículo 13 de la ley 768 de 2002, podrán en el marco de sus competencias, efectuar los aportes técnicos, financieros y operativos requeridos para la consolidación del instrumento de pago por servicios ambientales y el desarrollo de proyectos derivados de este instrumento</w:t>
      </w:r>
      <w:r w:rsidRPr="00A97E91">
        <w:rPr>
          <w:rFonts w:ascii="Helvetica" w:hAnsi="Helvetica" w:cs="Helvetica"/>
          <w:color w:val="000000" w:themeColor="text1"/>
          <w:sz w:val="22"/>
          <w:szCs w:val="22"/>
          <w:lang w:eastAsia="es-CO"/>
        </w:rPr>
        <w:t>”.</w:t>
      </w:r>
    </w:p>
    <w:p w:rsidR="00502C6F" w:rsidRPr="009138B3" w:rsidRDefault="00502C6F" w:rsidP="00502C6F">
      <w:pPr>
        <w:pStyle w:val="Cuerpo"/>
        <w:jc w:val="both"/>
        <w:rPr>
          <w:rFonts w:ascii="Arial" w:hAnsi="Arial" w:cs="Arial"/>
          <w:color w:val="000000" w:themeColor="text1"/>
          <w:sz w:val="21"/>
          <w:szCs w:val="21"/>
        </w:rPr>
      </w:pPr>
      <w:bookmarkStart w:id="0" w:name="_Hlk37691572"/>
    </w:p>
    <w:p w:rsidR="00502C6F" w:rsidRPr="00A97E91" w:rsidRDefault="00502C6F" w:rsidP="00502C6F">
      <w:pPr>
        <w:pStyle w:val="Cuerpo"/>
        <w:jc w:val="both"/>
        <w:rPr>
          <w:rFonts w:ascii="Helvetica" w:hAnsi="Helvetica" w:cs="Helvetica"/>
          <w:color w:val="000000" w:themeColor="text1"/>
          <w:sz w:val="22"/>
          <w:szCs w:val="22"/>
          <w:lang w:eastAsia="es-CO"/>
        </w:rPr>
      </w:pPr>
      <w:r w:rsidRPr="00A97E91">
        <w:rPr>
          <w:rFonts w:ascii="Helvetica" w:hAnsi="Helvetica" w:cs="Helvetica"/>
          <w:color w:val="000000" w:themeColor="text1"/>
          <w:sz w:val="22"/>
          <w:szCs w:val="22"/>
        </w:rPr>
        <w:t xml:space="preserve">Que en relación con </w:t>
      </w:r>
      <w:r w:rsidRPr="00A97E91">
        <w:rPr>
          <w:rFonts w:ascii="Helvetica" w:hAnsi="Helvetica" w:cs="Helvetica"/>
          <w:color w:val="000000" w:themeColor="text1"/>
          <w:sz w:val="22"/>
          <w:szCs w:val="22"/>
          <w:lang w:eastAsia="es-CO"/>
        </w:rPr>
        <w:t xml:space="preserve">la adquisición de predios de importancia estratégica, el artículo 2.2.9.8.4.2 del Decreto Único Reglamentario del Sector Ambiente y Desarrollo Sostenible No. 1076 de 2015 modificado por el artículo 1º del Decreto 1007 de 2018, establece que el procedimiento se regirá conforme lo dispuesto en la Ley 388 de 1997 o la norma que la modifique, adicione, sustituya o complemente. </w:t>
      </w:r>
      <w:bookmarkEnd w:id="0"/>
    </w:p>
    <w:p w:rsidR="00502C6F" w:rsidRPr="00A97E91" w:rsidRDefault="00502C6F" w:rsidP="00502C6F">
      <w:pPr>
        <w:pStyle w:val="Prrafodelista"/>
        <w:ind w:left="0"/>
        <w:jc w:val="both"/>
        <w:rPr>
          <w:rFonts w:ascii="Helvetica" w:hAnsi="Helvetica" w:cs="Helvetica"/>
          <w:color w:val="000000" w:themeColor="text1"/>
          <w:sz w:val="22"/>
          <w:szCs w:val="22"/>
          <w:lang w:eastAsia="es-CO"/>
        </w:rPr>
      </w:pPr>
    </w:p>
    <w:p w:rsidR="00502C6F" w:rsidRPr="00E6730E" w:rsidRDefault="00502C6F" w:rsidP="00502C6F">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suppressAutoHyphens/>
        <w:jc w:val="both"/>
        <w:rPr>
          <w:rStyle w:val="Ninguno"/>
          <w:rFonts w:ascii="Helvetica" w:eastAsia="Helvetica" w:hAnsi="Helvetica" w:cs="Helvetica"/>
          <w:i/>
          <w:color w:val="000000" w:themeColor="text1"/>
        </w:rPr>
      </w:pPr>
      <w:r w:rsidRPr="00A97E91">
        <w:rPr>
          <w:rStyle w:val="Ninguno"/>
          <w:rFonts w:ascii="Helvetica" w:hAnsi="Helvetica" w:cs="Helvetica"/>
          <w:color w:val="000000" w:themeColor="text1"/>
        </w:rPr>
        <w:t xml:space="preserve">Que de acuerdo con lo establecido en el artículo 253 del Decreto </w:t>
      </w:r>
      <w:proofErr w:type="spellStart"/>
      <w:r w:rsidRPr="00A97E91">
        <w:rPr>
          <w:rStyle w:val="Ninguno"/>
          <w:rFonts w:ascii="Helvetica" w:hAnsi="Helvetica" w:cs="Helvetica"/>
          <w:color w:val="000000" w:themeColor="text1"/>
        </w:rPr>
        <w:t>Ordenanzal</w:t>
      </w:r>
      <w:proofErr w:type="spellEnd"/>
      <w:r w:rsidRPr="00A97E91">
        <w:rPr>
          <w:rStyle w:val="Ninguno"/>
          <w:rFonts w:ascii="Helvetica" w:hAnsi="Helvetica" w:cs="Helvetica"/>
          <w:color w:val="000000" w:themeColor="text1"/>
        </w:rPr>
        <w:t xml:space="preserve"> No. 0265 del 16 de septiembre de 2016 </w:t>
      </w:r>
      <w:r w:rsidRPr="00E6730E">
        <w:rPr>
          <w:rStyle w:val="Ninguno"/>
          <w:rFonts w:ascii="Helvetica" w:hAnsi="Helvetica" w:cs="Helvetica"/>
          <w:i/>
          <w:color w:val="000000" w:themeColor="text1"/>
        </w:rPr>
        <w:t>"</w:t>
      </w:r>
      <w:r w:rsidRPr="00E6730E">
        <w:rPr>
          <w:rStyle w:val="Ninguno"/>
          <w:rFonts w:ascii="Helvetica" w:hAnsi="Helvetica" w:cs="Helvetica"/>
          <w:i/>
          <w:iCs/>
          <w:color w:val="000000" w:themeColor="text1"/>
        </w:rPr>
        <w:t>Por medio del cual se establece la estructura de la Administración Pública Departamental, se define la organización interna y las funciones de las dependencias del sector central de la administración pública de Cundinamarca, y se dictan otras disposiciones"</w:t>
      </w:r>
      <w:r w:rsidRPr="00A97E91">
        <w:rPr>
          <w:rStyle w:val="Ninguno"/>
          <w:rFonts w:ascii="Helvetica" w:hAnsi="Helvetica" w:cs="Helvetica"/>
          <w:iCs/>
          <w:color w:val="000000" w:themeColor="text1"/>
        </w:rPr>
        <w:t>, l</w:t>
      </w:r>
      <w:r w:rsidRPr="00A97E91">
        <w:rPr>
          <w:rStyle w:val="Ninguno"/>
          <w:rFonts w:ascii="Helvetica" w:hAnsi="Helvetica" w:cs="Helvetica"/>
          <w:color w:val="000000" w:themeColor="text1"/>
        </w:rPr>
        <w:t>a Secretaría del Ambiente del Departamento de Cundinamarca, tiene como misión</w:t>
      </w:r>
      <w:r w:rsidRPr="00A97E91">
        <w:rPr>
          <w:rStyle w:val="Ninguno"/>
          <w:rFonts w:ascii="Helvetica" w:hAnsi="Helvetica" w:cs="Helvetica"/>
          <w:color w:val="000000" w:themeColor="text1"/>
          <w:lang w:val="de-DE"/>
        </w:rPr>
        <w:t xml:space="preserve"> </w:t>
      </w:r>
      <w:r w:rsidRPr="00E6730E">
        <w:rPr>
          <w:rStyle w:val="Ninguno"/>
          <w:rFonts w:ascii="Helvetica" w:hAnsi="Helvetica" w:cs="Helvetica"/>
          <w:i/>
          <w:iCs/>
          <w:color w:val="000000" w:themeColor="text1"/>
        </w:rPr>
        <w:t xml:space="preserve">"Fortalecer procesos que conduzcan al desarrollo sostenible en el </w:t>
      </w:r>
      <w:r w:rsidR="00E6730E" w:rsidRPr="00E6730E">
        <w:rPr>
          <w:rStyle w:val="Ninguno"/>
          <w:rFonts w:ascii="Helvetica" w:hAnsi="Helvetica" w:cs="Helvetica"/>
          <w:i/>
          <w:iCs/>
          <w:color w:val="000000" w:themeColor="text1"/>
        </w:rPr>
        <w:t>t</w:t>
      </w:r>
      <w:r w:rsidRPr="00E6730E">
        <w:rPr>
          <w:rStyle w:val="Ninguno"/>
          <w:rFonts w:ascii="Helvetica" w:hAnsi="Helvetica" w:cs="Helvetica"/>
          <w:i/>
          <w:iCs/>
          <w:color w:val="000000" w:themeColor="text1"/>
        </w:rPr>
        <w:t xml:space="preserve">erritorio del Departamento de Cundinamarca, a </w:t>
      </w:r>
      <w:proofErr w:type="spellStart"/>
      <w:r w:rsidRPr="00E6730E">
        <w:rPr>
          <w:rStyle w:val="Ninguno"/>
          <w:rFonts w:ascii="Helvetica" w:hAnsi="Helvetica" w:cs="Helvetica"/>
          <w:i/>
          <w:iCs/>
          <w:color w:val="000000" w:themeColor="text1"/>
        </w:rPr>
        <w:t>trav</w:t>
      </w:r>
      <w:proofErr w:type="spellEnd"/>
      <w:r w:rsidRPr="00E6730E">
        <w:rPr>
          <w:rStyle w:val="Ninguno"/>
          <w:rFonts w:ascii="Helvetica" w:hAnsi="Helvetica" w:cs="Helvetica"/>
          <w:i/>
          <w:iCs/>
          <w:color w:val="000000" w:themeColor="text1"/>
          <w:lang w:val="fr-FR"/>
        </w:rPr>
        <w:t>é</w:t>
      </w:r>
      <w:r w:rsidRPr="00E6730E">
        <w:rPr>
          <w:rStyle w:val="Ninguno"/>
          <w:rFonts w:ascii="Helvetica" w:hAnsi="Helvetica" w:cs="Helvetica"/>
          <w:i/>
          <w:iCs/>
          <w:color w:val="000000" w:themeColor="text1"/>
        </w:rPr>
        <w:t xml:space="preserve">s, del </w:t>
      </w:r>
      <w:proofErr w:type="spellStart"/>
      <w:r w:rsidRPr="00E6730E">
        <w:rPr>
          <w:rStyle w:val="Ninguno"/>
          <w:rFonts w:ascii="Helvetica" w:hAnsi="Helvetica" w:cs="Helvetica"/>
          <w:i/>
          <w:iCs/>
          <w:color w:val="000000" w:themeColor="text1"/>
        </w:rPr>
        <w:t>diseñ</w:t>
      </w:r>
      <w:proofErr w:type="spellEnd"/>
      <w:r w:rsidRPr="00E6730E">
        <w:rPr>
          <w:rStyle w:val="Ninguno"/>
          <w:rFonts w:ascii="Helvetica" w:hAnsi="Helvetica" w:cs="Helvetica"/>
          <w:i/>
          <w:iCs/>
          <w:color w:val="000000" w:themeColor="text1"/>
          <w:lang w:val="it-IT"/>
        </w:rPr>
        <w:t>o e implementaci</w:t>
      </w:r>
      <w:proofErr w:type="spellStart"/>
      <w:r w:rsidRPr="00E6730E">
        <w:rPr>
          <w:rStyle w:val="Ninguno"/>
          <w:rFonts w:ascii="Helvetica" w:hAnsi="Helvetica" w:cs="Helvetica"/>
          <w:i/>
          <w:iCs/>
          <w:color w:val="000000" w:themeColor="text1"/>
        </w:rPr>
        <w:t>ó</w:t>
      </w:r>
      <w:proofErr w:type="spellEnd"/>
      <w:r w:rsidRPr="00E6730E">
        <w:rPr>
          <w:rStyle w:val="Ninguno"/>
          <w:rFonts w:ascii="Helvetica" w:hAnsi="Helvetica" w:cs="Helvetica"/>
          <w:i/>
          <w:iCs/>
          <w:color w:val="000000" w:themeColor="text1"/>
          <w:lang w:val="nl-NL"/>
        </w:rPr>
        <w:t>n de pol</w:t>
      </w:r>
      <w:proofErr w:type="spellStart"/>
      <w:r w:rsidRPr="00E6730E">
        <w:rPr>
          <w:rStyle w:val="Ninguno"/>
          <w:rFonts w:ascii="Helvetica" w:hAnsi="Helvetica" w:cs="Helvetica"/>
          <w:i/>
          <w:iCs/>
          <w:color w:val="000000" w:themeColor="text1"/>
        </w:rPr>
        <w:t>íticas</w:t>
      </w:r>
      <w:proofErr w:type="spellEnd"/>
      <w:r w:rsidRPr="00E6730E">
        <w:rPr>
          <w:rStyle w:val="Ninguno"/>
          <w:rFonts w:ascii="Helvetica" w:hAnsi="Helvetica" w:cs="Helvetica"/>
          <w:i/>
          <w:iCs/>
          <w:color w:val="000000" w:themeColor="text1"/>
        </w:rPr>
        <w:t xml:space="preserve">, planes, programas, proyectos y actividades que favorezcan el aseguramiento de la oferta de bienes y servicios ambientales y recursos naturales para el bienestar de las actuales y futuras generaciones de sus habitantes y la protección del derecho a un ambiente sano, en el marco de las  competencias legales y estableciendo la debida armonía con las políticas y normas ambientales nacionales, regionales, distritales y locales”. </w:t>
      </w:r>
    </w:p>
    <w:p w:rsidR="00502C6F" w:rsidRPr="00E6730E" w:rsidRDefault="00502C6F" w:rsidP="00502C6F">
      <w:pPr>
        <w:jc w:val="both"/>
        <w:rPr>
          <w:rFonts w:ascii="Helvetica" w:hAnsi="Helvetica" w:cs="Helvetica"/>
          <w:i/>
          <w:color w:val="000000" w:themeColor="text1"/>
          <w:sz w:val="22"/>
          <w:szCs w:val="22"/>
        </w:rPr>
      </w:pPr>
    </w:p>
    <w:p w:rsidR="00502C6F" w:rsidRPr="00A97E91" w:rsidRDefault="00502C6F" w:rsidP="00502C6F">
      <w:pPr>
        <w:jc w:val="both"/>
        <w:rPr>
          <w:rFonts w:ascii="Helvetica" w:hAnsi="Helvetica" w:cs="Helvetica"/>
          <w:color w:val="000000" w:themeColor="text1"/>
          <w:sz w:val="22"/>
          <w:szCs w:val="22"/>
        </w:rPr>
      </w:pPr>
      <w:r w:rsidRPr="00A97E91">
        <w:rPr>
          <w:rFonts w:ascii="Helvetica" w:hAnsi="Helvetica" w:cs="Helvetica"/>
          <w:color w:val="000000" w:themeColor="text1"/>
          <w:sz w:val="22"/>
          <w:szCs w:val="22"/>
        </w:rPr>
        <w:t xml:space="preserve">Que mediante la Ordenanza No. 011 de 2020, por la cual se adopta el Plan de Desarrollo Departamental </w:t>
      </w:r>
      <w:r w:rsidRPr="00A97E91">
        <w:rPr>
          <w:rFonts w:ascii="Helvetica" w:hAnsi="Helvetica" w:cs="Helvetica"/>
          <w:i/>
          <w:color w:val="000000" w:themeColor="text1"/>
          <w:sz w:val="22"/>
          <w:szCs w:val="22"/>
        </w:rPr>
        <w:t>“Cundinamarca Región que Progresa 2020 – 2024”</w:t>
      </w:r>
      <w:r w:rsidRPr="00A97E91">
        <w:rPr>
          <w:rFonts w:ascii="Helvetica" w:hAnsi="Helvetica" w:cs="Helvetica"/>
          <w:color w:val="000000" w:themeColor="text1"/>
          <w:sz w:val="22"/>
          <w:szCs w:val="22"/>
        </w:rPr>
        <w:t xml:space="preserve">, se establece la Línea Estratégica 11 </w:t>
      </w:r>
      <w:r w:rsidRPr="00A97E91">
        <w:rPr>
          <w:rFonts w:ascii="Helvetica" w:hAnsi="Helvetica" w:cs="Helvetica"/>
          <w:i/>
          <w:iCs/>
          <w:color w:val="000000" w:themeColor="text1"/>
          <w:sz w:val="22"/>
          <w:szCs w:val="22"/>
        </w:rPr>
        <w:t>Más Sostenibilidad</w:t>
      </w:r>
      <w:r w:rsidRPr="00A97E91">
        <w:rPr>
          <w:rFonts w:ascii="Helvetica" w:hAnsi="Helvetica" w:cs="Helvetica"/>
          <w:color w:val="000000" w:themeColor="text1"/>
          <w:sz w:val="22"/>
          <w:szCs w:val="22"/>
        </w:rPr>
        <w:t>, Programa No. 11.1</w:t>
      </w:r>
      <w:r w:rsidR="00E6730E">
        <w:rPr>
          <w:rFonts w:ascii="Helvetica" w:hAnsi="Helvetica" w:cs="Helvetica"/>
          <w:color w:val="000000" w:themeColor="text1"/>
          <w:sz w:val="22"/>
          <w:szCs w:val="22"/>
        </w:rPr>
        <w:t>.</w:t>
      </w:r>
      <w:r w:rsidRPr="00A97E91">
        <w:rPr>
          <w:rFonts w:ascii="Helvetica" w:hAnsi="Helvetica" w:cs="Helvetica"/>
          <w:color w:val="000000" w:themeColor="text1"/>
          <w:sz w:val="22"/>
          <w:szCs w:val="22"/>
        </w:rPr>
        <w:t xml:space="preserve"> </w:t>
      </w:r>
      <w:r w:rsidRPr="00A97E91">
        <w:rPr>
          <w:rFonts w:ascii="Helvetica" w:hAnsi="Helvetica" w:cs="Helvetica"/>
          <w:i/>
          <w:color w:val="000000" w:themeColor="text1"/>
          <w:sz w:val="22"/>
          <w:szCs w:val="22"/>
        </w:rPr>
        <w:t>Seguridad hídrica y recursos naturales para la vida</w:t>
      </w:r>
      <w:r w:rsidRPr="00A97E91">
        <w:rPr>
          <w:rFonts w:ascii="Helvetica" w:hAnsi="Helvetica" w:cs="Helvetica"/>
          <w:color w:val="000000" w:themeColor="text1"/>
          <w:sz w:val="22"/>
          <w:szCs w:val="22"/>
        </w:rPr>
        <w:t xml:space="preserve">, cuyo objetivo es: </w:t>
      </w:r>
      <w:r w:rsidRPr="00A97E91">
        <w:rPr>
          <w:rFonts w:ascii="Helvetica" w:hAnsi="Helvetica" w:cs="Helvetica"/>
          <w:i/>
          <w:iCs/>
          <w:color w:val="000000" w:themeColor="text1"/>
          <w:sz w:val="22"/>
          <w:szCs w:val="22"/>
        </w:rPr>
        <w:t xml:space="preserve">Conservar y proteger los ecosistemas y la biodiversidad, para garantizar los servicios ambientales, evitar la pérdida de hábitat de fauna y flora presentes en el territorio Cundinamarqués y aumentar la oferta del recurso hídrico mejorando el acceso a los servicios de agua potable y saneamiento básico, con calidad, continuidad y cobertura en zonas urbanas y rurales. </w:t>
      </w:r>
      <w:r w:rsidRPr="00A97E91">
        <w:rPr>
          <w:rFonts w:ascii="Helvetica" w:hAnsi="Helvetica" w:cs="Helvetica"/>
          <w:color w:val="000000" w:themeColor="text1"/>
          <w:sz w:val="22"/>
          <w:szCs w:val="22"/>
        </w:rPr>
        <w:t>A sí mismo el Subprograma 11.1.1</w:t>
      </w:r>
      <w:r w:rsidR="00E6730E">
        <w:rPr>
          <w:rFonts w:ascii="Helvetica" w:hAnsi="Helvetica" w:cs="Helvetica"/>
          <w:color w:val="000000" w:themeColor="text1"/>
          <w:sz w:val="22"/>
          <w:szCs w:val="22"/>
        </w:rPr>
        <w:t>.</w:t>
      </w:r>
      <w:r w:rsidRPr="00A97E91">
        <w:rPr>
          <w:rFonts w:ascii="Helvetica" w:hAnsi="Helvetica" w:cs="Helvetica"/>
          <w:color w:val="000000" w:themeColor="text1"/>
          <w:sz w:val="22"/>
          <w:szCs w:val="22"/>
        </w:rPr>
        <w:t xml:space="preserve"> </w:t>
      </w:r>
      <w:r w:rsidRPr="00A97E91">
        <w:rPr>
          <w:rFonts w:ascii="Helvetica" w:hAnsi="Helvetica" w:cs="Helvetica"/>
          <w:i/>
          <w:color w:val="000000" w:themeColor="text1"/>
          <w:sz w:val="22"/>
          <w:szCs w:val="22"/>
        </w:rPr>
        <w:t>Cundinamarca al natural</w:t>
      </w:r>
      <w:r w:rsidRPr="00A97E91">
        <w:rPr>
          <w:rFonts w:ascii="Helvetica" w:hAnsi="Helvetica" w:cs="Helvetica"/>
          <w:color w:val="000000" w:themeColor="text1"/>
          <w:sz w:val="22"/>
          <w:szCs w:val="22"/>
        </w:rPr>
        <w:t xml:space="preserve">, busca </w:t>
      </w:r>
      <w:r w:rsidRPr="00A97E91">
        <w:rPr>
          <w:rFonts w:ascii="Helvetica" w:hAnsi="Helvetica" w:cs="Helvetica"/>
          <w:i/>
          <w:iCs/>
          <w:color w:val="000000" w:themeColor="text1"/>
          <w:sz w:val="22"/>
          <w:szCs w:val="22"/>
        </w:rPr>
        <w:t>Mejorar la gestión integral de los recursos natural para la sostenibilidad del territorio Cundinamarqués y asegurar la oferta de bienes y servicios ambientales, para la rehabilitación de los ecosistemas y la conservación y cuidado de la fauna y flora.</w:t>
      </w:r>
      <w:r w:rsidRPr="00A97E91">
        <w:rPr>
          <w:rFonts w:ascii="Helvetica" w:hAnsi="Helvetica" w:cs="Helvetica"/>
          <w:color w:val="000000" w:themeColor="text1"/>
          <w:sz w:val="22"/>
          <w:szCs w:val="22"/>
        </w:rPr>
        <w:t xml:space="preserve"> </w:t>
      </w:r>
    </w:p>
    <w:p w:rsidR="00502C6F" w:rsidRPr="009138B3" w:rsidRDefault="00502C6F" w:rsidP="00502C6F">
      <w:pPr>
        <w:jc w:val="both"/>
        <w:rPr>
          <w:rFonts w:ascii="Arial" w:hAnsi="Arial" w:cs="Arial"/>
          <w:color w:val="000000" w:themeColor="text1"/>
          <w:sz w:val="21"/>
          <w:szCs w:val="21"/>
        </w:rPr>
      </w:pPr>
    </w:p>
    <w:p w:rsidR="00502C6F" w:rsidRPr="00A97E91" w:rsidRDefault="00502C6F" w:rsidP="00502C6F">
      <w:pPr>
        <w:jc w:val="both"/>
        <w:rPr>
          <w:rFonts w:ascii="Helvetica" w:hAnsi="Helvetica" w:cs="Helvetica"/>
          <w:color w:val="000000" w:themeColor="text1"/>
          <w:sz w:val="22"/>
          <w:szCs w:val="22"/>
        </w:rPr>
      </w:pPr>
      <w:r w:rsidRPr="00A97E91">
        <w:rPr>
          <w:rFonts w:ascii="Helvetica" w:hAnsi="Helvetica" w:cs="Helvetica"/>
          <w:color w:val="000000" w:themeColor="text1"/>
          <w:sz w:val="22"/>
          <w:szCs w:val="22"/>
        </w:rPr>
        <w:t xml:space="preserve">Que así mismo, el Plan de Desarrollo Departamental </w:t>
      </w:r>
      <w:r w:rsidRPr="00A97E91">
        <w:rPr>
          <w:rFonts w:ascii="Helvetica" w:hAnsi="Helvetica" w:cs="Helvetica"/>
          <w:i/>
          <w:color w:val="000000" w:themeColor="text1"/>
          <w:sz w:val="22"/>
          <w:szCs w:val="22"/>
        </w:rPr>
        <w:t>“Cundinamarca Región que Progresa 2020 – 2024”</w:t>
      </w:r>
      <w:r w:rsidRPr="00A97E91">
        <w:rPr>
          <w:rFonts w:ascii="Helvetica" w:hAnsi="Helvetica" w:cs="Helvetica"/>
          <w:color w:val="000000" w:themeColor="text1"/>
          <w:sz w:val="22"/>
          <w:szCs w:val="22"/>
        </w:rPr>
        <w:t>, estableció en la meta de producto 282 “</w:t>
      </w:r>
      <w:r w:rsidRPr="00A97E91">
        <w:rPr>
          <w:rFonts w:ascii="Helvetica" w:hAnsi="Helvetica" w:cs="Helvetica"/>
          <w:i/>
          <w:color w:val="000000" w:themeColor="text1"/>
          <w:sz w:val="22"/>
          <w:szCs w:val="22"/>
        </w:rPr>
        <w:t>Conservar 10.000 hectáreas localizadas en áreas de importancia hídrica”</w:t>
      </w:r>
      <w:r w:rsidRPr="00A97E91">
        <w:rPr>
          <w:rFonts w:ascii="Helvetica" w:hAnsi="Helvetica" w:cs="Helvetica"/>
          <w:color w:val="000000" w:themeColor="text1"/>
          <w:sz w:val="22"/>
          <w:szCs w:val="22"/>
        </w:rPr>
        <w:t xml:space="preserve">, cuyo objetivo es aumentar el número de hectáreas conservadas en ecosistemas de importancia hídrica del Departamento. </w:t>
      </w:r>
    </w:p>
    <w:p w:rsidR="00502C6F" w:rsidRPr="00A97E91" w:rsidRDefault="00502C6F" w:rsidP="00502C6F">
      <w:pPr>
        <w:jc w:val="both"/>
        <w:rPr>
          <w:rFonts w:ascii="Helvetica" w:hAnsi="Helvetica" w:cs="Helvetica"/>
          <w:color w:val="000000" w:themeColor="text1"/>
          <w:sz w:val="22"/>
          <w:szCs w:val="22"/>
        </w:rPr>
      </w:pPr>
    </w:p>
    <w:p w:rsidR="00502C6F" w:rsidRPr="00A97E91" w:rsidRDefault="00502C6F" w:rsidP="00502C6F">
      <w:pPr>
        <w:jc w:val="both"/>
        <w:rPr>
          <w:rFonts w:ascii="Helvetica" w:hAnsi="Helvetica" w:cs="Helvetica"/>
          <w:color w:val="000000" w:themeColor="text1"/>
          <w:sz w:val="22"/>
          <w:szCs w:val="22"/>
        </w:rPr>
      </w:pPr>
      <w:r w:rsidRPr="00A97E91">
        <w:rPr>
          <w:rFonts w:ascii="Helvetica" w:hAnsi="Helvetica" w:cs="Helvetica"/>
          <w:color w:val="000000" w:themeColor="text1"/>
          <w:sz w:val="22"/>
          <w:szCs w:val="22"/>
        </w:rPr>
        <w:lastRenderedPageBreak/>
        <w:t xml:space="preserve">Que la Secretaría del Ambiente, para dar cumplimiento a estos cometidos y en consonancia con lo expuesto en la Resolución No. 014 del 23 de julio de 2020 </w:t>
      </w:r>
      <w:r w:rsidRPr="00A97E91">
        <w:rPr>
          <w:rFonts w:ascii="Helvetica" w:hAnsi="Helvetica" w:cs="Helvetica"/>
          <w:i/>
          <w:color w:val="000000" w:themeColor="text1"/>
          <w:sz w:val="22"/>
          <w:szCs w:val="22"/>
        </w:rPr>
        <w:t>“por la cual se establece el Manual de Funcionamiento del Banco Departamental de Proyectos de Inversión Pública y se dictan otras disposiciones”</w:t>
      </w:r>
      <w:r w:rsidRPr="00A97E91">
        <w:rPr>
          <w:rFonts w:ascii="Helvetica" w:hAnsi="Helvetica" w:cs="Helvetica"/>
          <w:color w:val="000000" w:themeColor="text1"/>
          <w:sz w:val="22"/>
          <w:szCs w:val="22"/>
        </w:rPr>
        <w:t xml:space="preserve"> de la Secretaría de Planeación Departamental, inscribió ante el Banco de Proyectos de Inversión Departamental el proyecto </w:t>
      </w:r>
      <w:r w:rsidRPr="00A97E91">
        <w:rPr>
          <w:rFonts w:ascii="Helvetica" w:hAnsi="Helvetica" w:cs="Helvetica"/>
          <w:i/>
          <w:iCs/>
          <w:color w:val="000000" w:themeColor="text1"/>
          <w:sz w:val="22"/>
          <w:szCs w:val="22"/>
        </w:rPr>
        <w:t>"Conservación del potencial hídrico en el Departamento de Cundinamarca",</w:t>
      </w:r>
      <w:r w:rsidRPr="00A97E91">
        <w:rPr>
          <w:rFonts w:ascii="Helvetica" w:hAnsi="Helvetica" w:cs="Helvetica"/>
          <w:color w:val="000000" w:themeColor="text1"/>
          <w:sz w:val="22"/>
          <w:szCs w:val="22"/>
        </w:rPr>
        <w:t xml:space="preserve"> con SPC 298187/2020, el cual se orienta a la conservación de 10.000 hectáreas localizadas en áreas de importancia hídrica.  </w:t>
      </w:r>
    </w:p>
    <w:p w:rsidR="00502C6F" w:rsidRPr="00A97E91" w:rsidRDefault="00502C6F" w:rsidP="00502C6F">
      <w:pPr>
        <w:jc w:val="both"/>
        <w:rPr>
          <w:rFonts w:ascii="Helvetica" w:hAnsi="Helvetica" w:cs="Helvetica"/>
          <w:color w:val="000000" w:themeColor="text1"/>
          <w:sz w:val="22"/>
          <w:szCs w:val="22"/>
        </w:rPr>
      </w:pPr>
    </w:p>
    <w:p w:rsidR="00502C6F" w:rsidRDefault="00502C6F" w:rsidP="00502C6F">
      <w:pPr>
        <w:pStyle w:val="Prrafodelista"/>
        <w:ind w:left="0"/>
        <w:jc w:val="both"/>
        <w:rPr>
          <w:rFonts w:ascii="Helvetica" w:hAnsi="Helvetica" w:cs="Helvetica"/>
          <w:color w:val="000000" w:themeColor="text1"/>
          <w:sz w:val="22"/>
          <w:szCs w:val="22"/>
        </w:rPr>
      </w:pPr>
      <w:r w:rsidRPr="00942267">
        <w:rPr>
          <w:rFonts w:ascii="Helvetica" w:hAnsi="Helvetica" w:cs="Helvetica"/>
          <w:color w:val="000000" w:themeColor="text1"/>
          <w:sz w:val="22"/>
          <w:szCs w:val="22"/>
        </w:rPr>
        <w:t xml:space="preserve">Que en este contexto normativo, se requiere expedir directrices que orienten y faciliten a las autoridades territoriales y a la comunidad en general el trámite </w:t>
      </w:r>
      <w:r w:rsidRPr="00942267">
        <w:rPr>
          <w:rFonts w:ascii="Helvetica" w:hAnsi="Helvetica" w:cs="Helvetica"/>
          <w:bCs/>
          <w:sz w:val="22"/>
          <w:szCs w:val="22"/>
        </w:rPr>
        <w:t>para la adquisición de predios de importancia estratégica para la conservación de recursos hídricos abastecedores de acueductos</w:t>
      </w:r>
      <w:r w:rsidRPr="00942267">
        <w:rPr>
          <w:rStyle w:val="Ninguno"/>
          <w:rFonts w:ascii="Helvetica" w:hAnsi="Helvetica" w:cs="Helvetica"/>
          <w:color w:val="000000" w:themeColor="text1"/>
          <w:sz w:val="22"/>
          <w:szCs w:val="22"/>
        </w:rPr>
        <w:t xml:space="preserve">, </w:t>
      </w:r>
      <w:r w:rsidRPr="00942267">
        <w:rPr>
          <w:rFonts w:ascii="Helvetica" w:hAnsi="Helvetica" w:cs="Helvetica"/>
          <w:sz w:val="22"/>
          <w:szCs w:val="22"/>
        </w:rPr>
        <w:t xml:space="preserve">ajustándose a los requisitos contemplados en la presente Resolución, </w:t>
      </w:r>
      <w:r w:rsidRPr="00942267">
        <w:rPr>
          <w:rStyle w:val="Ninguno"/>
          <w:rFonts w:ascii="Helvetica" w:hAnsi="Helvetica" w:cs="Helvetica"/>
          <w:color w:val="000000" w:themeColor="text1"/>
          <w:sz w:val="22"/>
          <w:szCs w:val="22"/>
        </w:rPr>
        <w:t xml:space="preserve">en </w:t>
      </w:r>
      <w:r w:rsidRPr="00942267">
        <w:rPr>
          <w:rFonts w:ascii="Helvetica" w:hAnsi="Helvetica" w:cs="Helvetica"/>
          <w:color w:val="000000" w:themeColor="text1"/>
          <w:sz w:val="22"/>
          <w:szCs w:val="22"/>
        </w:rPr>
        <w:t>cumplimiento a lo establecido en el artículo 111 de la Ley 99 de 1993, modificado por el artículo 210 de la Ley 1450 del 16 de junio de 2011.</w:t>
      </w:r>
      <w:r w:rsidRPr="00A97E91">
        <w:rPr>
          <w:rFonts w:ascii="Helvetica" w:hAnsi="Helvetica" w:cs="Helvetica"/>
          <w:color w:val="000000" w:themeColor="text1"/>
          <w:sz w:val="22"/>
          <w:szCs w:val="22"/>
        </w:rPr>
        <w:t xml:space="preserve"> </w:t>
      </w:r>
    </w:p>
    <w:p w:rsidR="00502C6F" w:rsidRDefault="00502C6F" w:rsidP="00502C6F">
      <w:pPr>
        <w:pStyle w:val="Prrafodelista"/>
        <w:ind w:left="0"/>
        <w:jc w:val="both"/>
        <w:rPr>
          <w:rFonts w:ascii="Helvetica" w:hAnsi="Helvetica" w:cs="Helvetica"/>
          <w:color w:val="000000" w:themeColor="text1"/>
          <w:sz w:val="22"/>
          <w:szCs w:val="22"/>
        </w:rPr>
      </w:pPr>
    </w:p>
    <w:p w:rsidR="00502C6F" w:rsidRPr="00A97E91" w:rsidRDefault="00502C6F" w:rsidP="00502C6F">
      <w:pPr>
        <w:pStyle w:val="Prrafodelista"/>
        <w:ind w:left="0"/>
        <w:jc w:val="both"/>
        <w:rPr>
          <w:rFonts w:ascii="Helvetica" w:hAnsi="Helvetica" w:cs="Helvetica"/>
          <w:color w:val="000000" w:themeColor="text1"/>
          <w:sz w:val="22"/>
          <w:szCs w:val="22"/>
        </w:rPr>
      </w:pPr>
      <w:r w:rsidRPr="00A97E91">
        <w:rPr>
          <w:rFonts w:ascii="Helvetica" w:hAnsi="Helvetica" w:cs="Helvetica"/>
          <w:color w:val="000000" w:themeColor="text1"/>
          <w:sz w:val="22"/>
          <w:szCs w:val="22"/>
        </w:rPr>
        <w:t xml:space="preserve">Que  a través de la </w:t>
      </w:r>
      <w:r w:rsidRPr="00FF78C2">
        <w:rPr>
          <w:rFonts w:ascii="Helvetica" w:hAnsi="Helvetica" w:cs="Helvetica"/>
          <w:color w:val="000000" w:themeColor="text1"/>
          <w:sz w:val="22"/>
          <w:szCs w:val="22"/>
        </w:rPr>
        <w:t>Resolución No. 03 del 2 septiembre de 2020, la</w:t>
      </w:r>
      <w:r w:rsidRPr="00A97E91">
        <w:rPr>
          <w:rFonts w:ascii="Helvetica" w:hAnsi="Helvetica" w:cs="Helvetica"/>
          <w:color w:val="000000" w:themeColor="text1"/>
          <w:sz w:val="22"/>
          <w:szCs w:val="22"/>
        </w:rPr>
        <w:t xml:space="preserve"> Secretaría del Ambiente del Departamento de Cundinamarca creó el Comité para la priorización y conservación de las áreas de importancia hídrica, a través de la adquisición de predios, mantenimiento y pago por servicios ambientales, como una instancia permanente para la planeación,</w:t>
      </w:r>
      <w:r w:rsidRPr="00A97E91">
        <w:rPr>
          <w:rFonts w:ascii="Helvetica" w:hAnsi="Helvetica" w:cs="Helvetica"/>
          <w:color w:val="000000" w:themeColor="text1"/>
          <w:sz w:val="22"/>
          <w:szCs w:val="22"/>
          <w:shd w:val="clear" w:color="auto" w:fill="FFFFFF"/>
        </w:rPr>
        <w:t xml:space="preserve"> coordinación, deliberación y toma de decisiones en la </w:t>
      </w:r>
      <w:r w:rsidRPr="00A97E91">
        <w:rPr>
          <w:rFonts w:ascii="Helvetica" w:hAnsi="Helvetica" w:cs="Helvetica"/>
          <w:color w:val="000000" w:themeColor="text1"/>
          <w:sz w:val="22"/>
          <w:szCs w:val="22"/>
        </w:rPr>
        <w:t>priorización en la adquisición y conservación de las áreas de importancia hídrica, mantenimiento y pago por servicios ambientales.</w:t>
      </w:r>
    </w:p>
    <w:p w:rsidR="00502C6F" w:rsidRPr="009138B3" w:rsidRDefault="00502C6F" w:rsidP="00502C6F">
      <w:pPr>
        <w:autoSpaceDE w:val="0"/>
        <w:autoSpaceDN w:val="0"/>
        <w:adjustRightInd w:val="0"/>
        <w:jc w:val="both"/>
        <w:rPr>
          <w:rFonts w:ascii="Arial" w:hAnsi="Arial" w:cs="Arial"/>
          <w:iCs/>
          <w:color w:val="000000" w:themeColor="text1"/>
          <w:sz w:val="21"/>
          <w:szCs w:val="21"/>
        </w:rPr>
      </w:pPr>
    </w:p>
    <w:p w:rsidR="00502C6F" w:rsidRPr="0059290C" w:rsidRDefault="00502C6F" w:rsidP="00502C6F">
      <w:pPr>
        <w:jc w:val="both"/>
        <w:rPr>
          <w:rFonts w:ascii="Helvetica" w:hAnsi="Helvetica" w:cs="Helvetica"/>
          <w:b/>
          <w:bCs/>
          <w:color w:val="000000" w:themeColor="text1"/>
          <w:sz w:val="22"/>
          <w:szCs w:val="22"/>
        </w:rPr>
      </w:pPr>
      <w:r w:rsidRPr="0059290C">
        <w:rPr>
          <w:rFonts w:ascii="Helvetica" w:hAnsi="Helvetica" w:cs="Helvetica"/>
          <w:color w:val="000000" w:themeColor="text1"/>
          <w:sz w:val="22"/>
          <w:szCs w:val="22"/>
        </w:rPr>
        <w:t xml:space="preserve">Que mediante sesión de fecha 16 de septiembre de 2020, </w:t>
      </w:r>
      <w:r w:rsidR="00E6730E">
        <w:rPr>
          <w:rFonts w:ascii="Helvetica" w:hAnsi="Helvetica" w:cs="Helvetica"/>
          <w:color w:val="000000" w:themeColor="text1"/>
          <w:sz w:val="22"/>
          <w:szCs w:val="22"/>
        </w:rPr>
        <w:t>A</w:t>
      </w:r>
      <w:r w:rsidRPr="0059290C">
        <w:rPr>
          <w:rFonts w:ascii="Helvetica" w:hAnsi="Helvetica" w:cs="Helvetica"/>
          <w:color w:val="000000" w:themeColor="text1"/>
          <w:sz w:val="22"/>
          <w:szCs w:val="22"/>
        </w:rPr>
        <w:t xml:space="preserve">cta No. 01 del Comité para la </w:t>
      </w:r>
      <w:r>
        <w:rPr>
          <w:rFonts w:ascii="Helvetica" w:hAnsi="Helvetica" w:cs="Helvetica"/>
          <w:color w:val="000000" w:themeColor="text1"/>
          <w:sz w:val="22"/>
          <w:szCs w:val="22"/>
        </w:rPr>
        <w:t>p</w:t>
      </w:r>
      <w:r w:rsidRPr="0059290C">
        <w:rPr>
          <w:rFonts w:ascii="Helvetica" w:hAnsi="Helvetica" w:cs="Helvetica"/>
          <w:color w:val="000000" w:themeColor="text1"/>
          <w:sz w:val="22"/>
          <w:szCs w:val="22"/>
        </w:rPr>
        <w:t xml:space="preserve">riorización y </w:t>
      </w:r>
      <w:r>
        <w:rPr>
          <w:rFonts w:ascii="Helvetica" w:hAnsi="Helvetica" w:cs="Helvetica"/>
          <w:color w:val="000000" w:themeColor="text1"/>
          <w:sz w:val="22"/>
          <w:szCs w:val="22"/>
        </w:rPr>
        <w:t>c</w:t>
      </w:r>
      <w:r w:rsidRPr="0059290C">
        <w:rPr>
          <w:rFonts w:ascii="Helvetica" w:hAnsi="Helvetica" w:cs="Helvetica"/>
          <w:color w:val="000000" w:themeColor="text1"/>
          <w:sz w:val="22"/>
          <w:szCs w:val="22"/>
        </w:rPr>
        <w:t xml:space="preserve">onservación de las </w:t>
      </w:r>
      <w:r>
        <w:rPr>
          <w:rFonts w:ascii="Helvetica" w:hAnsi="Helvetica" w:cs="Helvetica"/>
          <w:color w:val="000000" w:themeColor="text1"/>
          <w:sz w:val="22"/>
          <w:szCs w:val="22"/>
        </w:rPr>
        <w:t>á</w:t>
      </w:r>
      <w:r w:rsidRPr="0059290C">
        <w:rPr>
          <w:rFonts w:ascii="Helvetica" w:hAnsi="Helvetica" w:cs="Helvetica"/>
          <w:color w:val="000000" w:themeColor="text1"/>
          <w:sz w:val="22"/>
          <w:szCs w:val="22"/>
        </w:rPr>
        <w:t xml:space="preserve">reas de </w:t>
      </w:r>
      <w:r>
        <w:rPr>
          <w:rFonts w:ascii="Helvetica" w:hAnsi="Helvetica" w:cs="Helvetica"/>
          <w:color w:val="000000" w:themeColor="text1"/>
          <w:sz w:val="22"/>
          <w:szCs w:val="22"/>
        </w:rPr>
        <w:t>i</w:t>
      </w:r>
      <w:r w:rsidRPr="0059290C">
        <w:rPr>
          <w:rFonts w:ascii="Helvetica" w:hAnsi="Helvetica" w:cs="Helvetica"/>
          <w:color w:val="000000" w:themeColor="text1"/>
          <w:sz w:val="22"/>
          <w:szCs w:val="22"/>
        </w:rPr>
        <w:t xml:space="preserve">mportancia </w:t>
      </w:r>
      <w:r>
        <w:rPr>
          <w:rFonts w:ascii="Helvetica" w:hAnsi="Helvetica" w:cs="Helvetica"/>
          <w:color w:val="000000" w:themeColor="text1"/>
          <w:sz w:val="22"/>
          <w:szCs w:val="22"/>
        </w:rPr>
        <w:t>h</w:t>
      </w:r>
      <w:r w:rsidRPr="0059290C">
        <w:rPr>
          <w:rFonts w:ascii="Helvetica" w:hAnsi="Helvetica" w:cs="Helvetica"/>
          <w:color w:val="000000" w:themeColor="text1"/>
          <w:sz w:val="22"/>
          <w:szCs w:val="22"/>
        </w:rPr>
        <w:t xml:space="preserve">ídrica, de conformidad con lo dispuesto en el numeral 1º. del artículo segundo de la Resolución No. 03 del 2 septiembre de 2020, </w:t>
      </w:r>
      <w:r w:rsidRPr="00FF78C2">
        <w:rPr>
          <w:rFonts w:ascii="Helvetica" w:hAnsi="Helvetica" w:cs="Helvetica"/>
          <w:color w:val="000000" w:themeColor="text1"/>
          <w:sz w:val="22"/>
          <w:szCs w:val="22"/>
        </w:rPr>
        <w:t>se revisó y aprobó</w:t>
      </w:r>
      <w:r w:rsidRPr="0059290C">
        <w:rPr>
          <w:rFonts w:ascii="Helvetica" w:hAnsi="Helvetica" w:cs="Helvetica"/>
          <w:color w:val="000000" w:themeColor="text1"/>
          <w:sz w:val="22"/>
          <w:szCs w:val="22"/>
        </w:rPr>
        <w:t xml:space="preserve"> los requisitos </w:t>
      </w:r>
      <w:r w:rsidRPr="0059290C">
        <w:rPr>
          <w:rFonts w:ascii="Helvetica" w:hAnsi="Helvetica" w:cs="Helvetica"/>
          <w:bCs/>
          <w:sz w:val="22"/>
          <w:szCs w:val="22"/>
        </w:rPr>
        <w:t>para la adquisición de predios de importancia estratégica para la conservación de recursos hídricos abastecedores de acueductos ante el Departamento de Cundinamarca y su priorización</w:t>
      </w:r>
      <w:r w:rsidRPr="0059290C">
        <w:rPr>
          <w:rFonts w:ascii="Helvetica" w:hAnsi="Helvetica" w:cs="Helvetica"/>
          <w:sz w:val="22"/>
          <w:szCs w:val="22"/>
        </w:rPr>
        <w:t xml:space="preserve">, </w:t>
      </w:r>
      <w:r w:rsidRPr="0059290C">
        <w:rPr>
          <w:rFonts w:ascii="Helvetica" w:hAnsi="Helvetica" w:cs="Helvetica"/>
          <w:color w:val="000000" w:themeColor="text1"/>
          <w:sz w:val="22"/>
          <w:szCs w:val="22"/>
        </w:rPr>
        <w:t xml:space="preserve">determinando la expedición del presente acto administrativo, y la derogatoria de la Resolución No. 004 del 14 de junio de 2016 </w:t>
      </w:r>
      <w:r w:rsidRPr="0059290C">
        <w:rPr>
          <w:rFonts w:ascii="Helvetica" w:hAnsi="Helvetica" w:cs="Helvetica"/>
          <w:i/>
          <w:color w:val="000000" w:themeColor="text1"/>
          <w:sz w:val="22"/>
          <w:szCs w:val="22"/>
        </w:rPr>
        <w:t xml:space="preserve">“Por la cual se establecen los requisitos para la presentación de propuestas ante el Departamento de Cundinamarca para la adquisición de predios de importancia estratégica para la conservación de recursos hídricos abastecedores de acueductos”, </w:t>
      </w:r>
      <w:r w:rsidRPr="0059290C">
        <w:rPr>
          <w:rFonts w:ascii="Helvetica" w:hAnsi="Helvetica" w:cs="Helvetica"/>
          <w:iCs/>
          <w:color w:val="000000" w:themeColor="text1"/>
          <w:sz w:val="22"/>
          <w:szCs w:val="22"/>
        </w:rPr>
        <w:t xml:space="preserve">para actualizar y dinamizar el procedimiento. </w:t>
      </w:r>
    </w:p>
    <w:p w:rsidR="00502C6F" w:rsidRDefault="00502C6F" w:rsidP="00502C6F">
      <w:pPr>
        <w:jc w:val="both"/>
        <w:rPr>
          <w:rFonts w:ascii="Helvetica" w:hAnsi="Helvetica" w:cs="Helvetica"/>
          <w:iCs/>
          <w:color w:val="000000" w:themeColor="text1"/>
          <w:sz w:val="22"/>
          <w:szCs w:val="22"/>
        </w:rPr>
      </w:pPr>
    </w:p>
    <w:p w:rsidR="00181910" w:rsidRPr="00181910" w:rsidRDefault="00502C6F" w:rsidP="00EC1EA5">
      <w:pPr>
        <w:jc w:val="both"/>
        <w:rPr>
          <w:sz w:val="22"/>
          <w:szCs w:val="22"/>
        </w:rPr>
      </w:pPr>
      <w:r w:rsidRPr="0059290C">
        <w:rPr>
          <w:rFonts w:ascii="Helvetica" w:hAnsi="Helvetica" w:cs="Helvetica"/>
          <w:iCs/>
          <w:color w:val="000000" w:themeColor="text1"/>
          <w:sz w:val="22"/>
          <w:szCs w:val="22"/>
        </w:rPr>
        <w:t xml:space="preserve">Que de conformidad con lo dispuesto en el numeral 8º del artículo 8º de la ley </w:t>
      </w:r>
      <w:r w:rsidRPr="0059290C">
        <w:rPr>
          <w:rFonts w:ascii="Helvetica" w:hAnsi="Helvetica" w:cs="Helvetica"/>
          <w:color w:val="000000"/>
          <w:sz w:val="22"/>
          <w:szCs w:val="22"/>
        </w:rPr>
        <w:t xml:space="preserve">1437 de 2011 </w:t>
      </w:r>
      <w:r w:rsidRPr="0059290C">
        <w:rPr>
          <w:rFonts w:ascii="Helvetica" w:hAnsi="Helvetica" w:cs="Helvetica"/>
          <w:i/>
          <w:color w:val="000000"/>
          <w:sz w:val="22"/>
          <w:szCs w:val="22"/>
        </w:rPr>
        <w:t>“</w:t>
      </w:r>
      <w:r w:rsidRPr="0059290C">
        <w:rPr>
          <w:rFonts w:ascii="Helvetica" w:hAnsi="Helvetica" w:cs="Helvetica"/>
          <w:i/>
          <w:color w:val="000000" w:themeColor="text1"/>
          <w:sz w:val="22"/>
          <w:szCs w:val="22"/>
        </w:rPr>
        <w:t xml:space="preserve">Código de Procedimiento </w:t>
      </w:r>
      <w:bookmarkStart w:id="1" w:name="_GoBack"/>
      <w:bookmarkEnd w:id="1"/>
      <w:r w:rsidRPr="0059290C">
        <w:rPr>
          <w:rFonts w:ascii="Helvetica" w:hAnsi="Helvetica" w:cs="Helvetica"/>
          <w:i/>
          <w:color w:val="000000" w:themeColor="text1"/>
          <w:sz w:val="22"/>
          <w:szCs w:val="22"/>
        </w:rPr>
        <w:t>Administrativo y de lo Contencioso Administrativo</w:t>
      </w:r>
      <w:r w:rsidRPr="0059290C">
        <w:rPr>
          <w:rFonts w:ascii="Helvetica" w:hAnsi="Helvetica" w:cs="Helvetica"/>
          <w:i/>
          <w:iCs/>
          <w:color w:val="000000" w:themeColor="text1"/>
          <w:sz w:val="22"/>
          <w:szCs w:val="22"/>
        </w:rPr>
        <w:t>, “deber de información</w:t>
      </w:r>
      <w:r w:rsidR="00FC7221">
        <w:rPr>
          <w:rFonts w:ascii="Helvetica" w:hAnsi="Helvetica" w:cs="Helvetica"/>
          <w:i/>
          <w:iCs/>
          <w:color w:val="000000" w:themeColor="text1"/>
          <w:sz w:val="22"/>
          <w:szCs w:val="22"/>
        </w:rPr>
        <w:t xml:space="preserve"> al público</w:t>
      </w:r>
      <w:r w:rsidRPr="0059290C">
        <w:rPr>
          <w:rFonts w:ascii="Helvetica" w:hAnsi="Helvetica" w:cs="Helvetica"/>
          <w:i/>
          <w:iCs/>
          <w:color w:val="000000" w:themeColor="text1"/>
          <w:sz w:val="22"/>
          <w:szCs w:val="22"/>
        </w:rPr>
        <w:t>”</w:t>
      </w:r>
      <w:r w:rsidR="005A26C5">
        <w:rPr>
          <w:rFonts w:ascii="Helvetica" w:hAnsi="Helvetica" w:cs="Helvetica"/>
          <w:color w:val="000000" w:themeColor="text1"/>
          <w:sz w:val="22"/>
          <w:szCs w:val="22"/>
        </w:rPr>
        <w:t>, se publica</w:t>
      </w:r>
      <w:r w:rsidRPr="0059290C">
        <w:rPr>
          <w:rFonts w:ascii="Helvetica" w:hAnsi="Helvetica" w:cs="Helvetica"/>
          <w:color w:val="000000" w:themeColor="text1"/>
          <w:sz w:val="22"/>
          <w:szCs w:val="22"/>
        </w:rPr>
        <w:t xml:space="preserve"> el</w:t>
      </w:r>
      <w:r w:rsidR="005A26C5">
        <w:rPr>
          <w:rFonts w:ascii="Helvetica" w:hAnsi="Helvetica" w:cs="Helvetica"/>
          <w:color w:val="000000" w:themeColor="text1"/>
          <w:sz w:val="22"/>
          <w:szCs w:val="22"/>
        </w:rPr>
        <w:t xml:space="preserve"> proyecto del </w:t>
      </w:r>
      <w:r w:rsidRPr="0059290C">
        <w:rPr>
          <w:rFonts w:ascii="Helvetica" w:hAnsi="Helvetica" w:cs="Helvetica"/>
          <w:color w:val="000000" w:themeColor="text1"/>
          <w:sz w:val="22"/>
          <w:szCs w:val="22"/>
        </w:rPr>
        <w:t xml:space="preserve">presente acto administrativo en la página web de </w:t>
      </w:r>
      <w:r>
        <w:rPr>
          <w:rFonts w:ascii="Helvetica" w:hAnsi="Helvetica" w:cs="Helvetica"/>
          <w:color w:val="000000" w:themeColor="text1"/>
          <w:sz w:val="22"/>
          <w:szCs w:val="22"/>
        </w:rPr>
        <w:t>la Gobernación de Cundinamarca -</w:t>
      </w:r>
      <w:r w:rsidR="005A26C5">
        <w:rPr>
          <w:rFonts w:ascii="Helvetica" w:hAnsi="Helvetica" w:cs="Helvetica"/>
          <w:color w:val="000000" w:themeColor="text1"/>
          <w:sz w:val="22"/>
          <w:szCs w:val="22"/>
        </w:rPr>
        <w:t xml:space="preserve"> Secretaría del Ambiente</w:t>
      </w:r>
      <w:r w:rsidR="00A65AD0">
        <w:rPr>
          <w:rFonts w:ascii="Helvetica" w:hAnsi="Helvetica" w:cs="Helvetica"/>
          <w:color w:val="000000" w:themeColor="text1"/>
          <w:sz w:val="22"/>
          <w:szCs w:val="22"/>
        </w:rPr>
        <w:t xml:space="preserve"> </w:t>
      </w:r>
      <w:hyperlink w:history="1">
        <w:r w:rsidR="00EC1EA5" w:rsidRPr="00EA41D7">
          <w:rPr>
            <w:rStyle w:val="Hipervnculo"/>
            <w:rFonts w:ascii="Helvetica" w:hAnsi="Helvetica" w:cs="Helvetica"/>
            <w:i/>
            <w:sz w:val="22"/>
            <w:szCs w:val="22"/>
          </w:rPr>
          <w:t>http:// www.cundinamarca.gov.co/Home/SecretariasEntidades.gc/Secretariadeambiente</w:t>
        </w:r>
      </w:hyperlink>
      <w:r w:rsidR="00EC1EA5">
        <w:rPr>
          <w:rFonts w:ascii="Helvetica" w:hAnsi="Helvetica" w:cs="Helvetica"/>
          <w:i/>
          <w:color w:val="000000" w:themeColor="text1"/>
          <w:sz w:val="22"/>
          <w:szCs w:val="22"/>
        </w:rPr>
        <w:t xml:space="preserve">, </w:t>
      </w:r>
      <w:r w:rsidR="00EC1EA5">
        <w:rPr>
          <w:rFonts w:ascii="Helvetica" w:hAnsi="Helvetica" w:cs="Helvetica"/>
          <w:color w:val="000000" w:themeColor="text1"/>
          <w:sz w:val="22"/>
          <w:szCs w:val="22"/>
        </w:rPr>
        <w:t>por el término de ocho (8) días hábiles</w:t>
      </w:r>
      <w:r w:rsidR="00C35BFE">
        <w:rPr>
          <w:rFonts w:ascii="Helvetica" w:hAnsi="Helvetica" w:cs="Helvetica"/>
          <w:color w:val="000000" w:themeColor="text1"/>
          <w:sz w:val="22"/>
          <w:szCs w:val="22"/>
        </w:rPr>
        <w:t>,</w:t>
      </w:r>
      <w:r w:rsidR="00EC1EA5">
        <w:rPr>
          <w:rFonts w:ascii="Helvetica" w:hAnsi="Helvetica" w:cs="Helvetica"/>
          <w:color w:val="000000" w:themeColor="text1"/>
          <w:sz w:val="22"/>
          <w:szCs w:val="22"/>
        </w:rPr>
        <w:t xml:space="preserve"> a partir del</w:t>
      </w:r>
      <w:r w:rsidR="00181910">
        <w:rPr>
          <w:rStyle w:val="apple-converted-space"/>
          <w:rFonts w:ascii="Helvetica" w:hAnsi="Helvetica" w:cs="Helvetica"/>
          <w:color w:val="000000"/>
          <w:sz w:val="22"/>
          <w:szCs w:val="22"/>
          <w:shd w:val="clear" w:color="auto" w:fill="FFFFFF"/>
        </w:rPr>
        <w:t xml:space="preserve"> </w:t>
      </w:r>
      <w:r w:rsidR="00C35BFE">
        <w:rPr>
          <w:rStyle w:val="apple-converted-space"/>
          <w:rFonts w:ascii="Helvetica" w:hAnsi="Helvetica" w:cs="Helvetica"/>
          <w:color w:val="000000"/>
          <w:sz w:val="22"/>
          <w:szCs w:val="22"/>
          <w:shd w:val="clear" w:color="auto" w:fill="FFFFFF"/>
        </w:rPr>
        <w:t>martes 22</w:t>
      </w:r>
      <w:r w:rsidR="00181910">
        <w:rPr>
          <w:rStyle w:val="apple-converted-space"/>
          <w:rFonts w:ascii="Helvetica" w:hAnsi="Helvetica" w:cs="Helvetica"/>
          <w:color w:val="000000"/>
          <w:sz w:val="22"/>
          <w:szCs w:val="22"/>
          <w:shd w:val="clear" w:color="auto" w:fill="FFFFFF"/>
        </w:rPr>
        <w:t xml:space="preserve"> de septiembre</w:t>
      </w:r>
      <w:r w:rsidR="00C35BFE">
        <w:rPr>
          <w:rStyle w:val="apple-converted-space"/>
          <w:rFonts w:ascii="Helvetica" w:hAnsi="Helvetica" w:cs="Helvetica"/>
          <w:color w:val="000000"/>
          <w:sz w:val="22"/>
          <w:szCs w:val="22"/>
          <w:shd w:val="clear" w:color="auto" w:fill="FFFFFF"/>
        </w:rPr>
        <w:t xml:space="preserve"> de 2020 hasta el jueves 1º de octubre de </w:t>
      </w:r>
      <w:r w:rsidR="00EC1EA5">
        <w:rPr>
          <w:rStyle w:val="apple-converted-space"/>
          <w:rFonts w:ascii="Helvetica" w:hAnsi="Helvetica" w:cs="Helvetica"/>
          <w:color w:val="000000"/>
          <w:sz w:val="22"/>
          <w:szCs w:val="22"/>
          <w:shd w:val="clear" w:color="auto" w:fill="FFFFFF"/>
        </w:rPr>
        <w:t>2020</w:t>
      </w:r>
      <w:r w:rsidR="00181910">
        <w:rPr>
          <w:rStyle w:val="apple-converted-space"/>
          <w:rFonts w:ascii="Helvetica" w:hAnsi="Helvetica" w:cs="Helvetica"/>
          <w:color w:val="000000"/>
          <w:sz w:val="22"/>
          <w:szCs w:val="22"/>
          <w:shd w:val="clear" w:color="auto" w:fill="FFFFFF"/>
        </w:rPr>
        <w:t xml:space="preserve">, </w:t>
      </w:r>
      <w:r w:rsidR="005A26C5">
        <w:rPr>
          <w:rFonts w:ascii="Helvetica" w:hAnsi="Helvetica" w:cs="Helvetica"/>
          <w:color w:val="000000" w:themeColor="text1"/>
          <w:sz w:val="22"/>
          <w:szCs w:val="22"/>
        </w:rPr>
        <w:t>y se recibirán las observaciones</w:t>
      </w:r>
      <w:r w:rsidR="00271E41">
        <w:rPr>
          <w:rFonts w:ascii="Helvetica" w:hAnsi="Helvetica" w:cs="Helvetica"/>
          <w:color w:val="000000" w:themeColor="text1"/>
          <w:sz w:val="22"/>
          <w:szCs w:val="22"/>
        </w:rPr>
        <w:t xml:space="preserve"> a través de</w:t>
      </w:r>
      <w:r w:rsidR="00181910">
        <w:rPr>
          <w:rFonts w:ascii="Helvetica" w:hAnsi="Helvetica" w:cs="Helvetica"/>
          <w:color w:val="000000" w:themeColor="text1"/>
          <w:sz w:val="22"/>
          <w:szCs w:val="22"/>
        </w:rPr>
        <w:t xml:space="preserve">l correo electrónico </w:t>
      </w:r>
      <w:hyperlink r:id="rId8" w:history="1">
        <w:r w:rsidR="00181910" w:rsidRPr="00AE084C">
          <w:rPr>
            <w:rStyle w:val="Hipervnculo"/>
            <w:rFonts w:ascii="Helvetica" w:hAnsi="Helvetica" w:cs="Helvetica"/>
            <w:i/>
            <w:sz w:val="22"/>
            <w:szCs w:val="22"/>
          </w:rPr>
          <w:t>elizabeth.duque</w:t>
        </w:r>
        <w:r w:rsidR="00181910" w:rsidRPr="00AE084C">
          <w:rPr>
            <w:rStyle w:val="Hipervnculo"/>
            <w:rFonts w:ascii="Helvetica" w:hAnsi="Helvetica" w:cs="Helvetica"/>
            <w:i/>
            <w:sz w:val="22"/>
            <w:szCs w:val="22"/>
            <w:shd w:val="clear" w:color="auto" w:fill="FFFFFF"/>
          </w:rPr>
          <w:t>@cundinamarca.gov.co</w:t>
        </w:r>
      </w:hyperlink>
      <w:r w:rsidR="00EC1EA5" w:rsidRPr="00AE084C">
        <w:rPr>
          <w:rStyle w:val="apple-converted-space"/>
          <w:rFonts w:ascii="Helvetica" w:hAnsi="Helvetica" w:cs="Helvetica"/>
          <w:i/>
          <w:color w:val="000000"/>
          <w:sz w:val="22"/>
          <w:szCs w:val="22"/>
          <w:shd w:val="clear" w:color="auto" w:fill="FFFFFF"/>
        </w:rPr>
        <w:t>.</w:t>
      </w:r>
    </w:p>
    <w:p w:rsidR="00502C6F" w:rsidRDefault="00502C6F" w:rsidP="00181910">
      <w:pPr>
        <w:pStyle w:val="Prrafodelista"/>
        <w:ind w:left="0"/>
        <w:jc w:val="both"/>
        <w:rPr>
          <w:rFonts w:ascii="Helvetica" w:hAnsi="Helvetica" w:cs="Helvetica"/>
          <w:color w:val="000000" w:themeColor="text1"/>
          <w:sz w:val="22"/>
          <w:szCs w:val="22"/>
        </w:rPr>
      </w:pPr>
    </w:p>
    <w:p w:rsidR="00B727FA" w:rsidRDefault="00B727FA" w:rsidP="00502C6F">
      <w:pPr>
        <w:pStyle w:val="Prrafodelista"/>
        <w:ind w:left="0"/>
        <w:jc w:val="both"/>
        <w:rPr>
          <w:rFonts w:ascii="Helvetica" w:hAnsi="Helvetica" w:cs="Helvetica"/>
          <w:color w:val="000000" w:themeColor="text1"/>
          <w:sz w:val="22"/>
          <w:szCs w:val="22"/>
        </w:rPr>
      </w:pPr>
    </w:p>
    <w:p w:rsidR="00502C6F" w:rsidRPr="0059290C" w:rsidRDefault="00502C6F" w:rsidP="00502C6F">
      <w:pPr>
        <w:pStyle w:val="Prrafodelista"/>
        <w:ind w:left="0"/>
        <w:jc w:val="both"/>
        <w:rPr>
          <w:rFonts w:ascii="Helvetica" w:hAnsi="Helvetica" w:cs="Helvetica"/>
          <w:color w:val="000000" w:themeColor="text1"/>
          <w:sz w:val="22"/>
          <w:szCs w:val="22"/>
        </w:rPr>
      </w:pPr>
      <w:r w:rsidRPr="0059290C">
        <w:rPr>
          <w:rFonts w:ascii="Helvetica" w:hAnsi="Helvetica" w:cs="Helvetica"/>
          <w:color w:val="000000" w:themeColor="text1"/>
          <w:sz w:val="22"/>
          <w:szCs w:val="22"/>
        </w:rPr>
        <w:t>Que</w:t>
      </w:r>
      <w:r w:rsidR="00B727FA">
        <w:rPr>
          <w:rFonts w:ascii="Helvetica" w:hAnsi="Helvetica" w:cs="Helvetica"/>
          <w:color w:val="000000" w:themeColor="text1"/>
          <w:sz w:val="22"/>
          <w:szCs w:val="22"/>
        </w:rPr>
        <w:t>,</w:t>
      </w:r>
      <w:r w:rsidRPr="0059290C">
        <w:rPr>
          <w:rFonts w:ascii="Helvetica" w:hAnsi="Helvetica" w:cs="Helvetica"/>
          <w:color w:val="000000" w:themeColor="text1"/>
          <w:sz w:val="22"/>
          <w:szCs w:val="22"/>
        </w:rPr>
        <w:t xml:space="preserve"> de acuerdo con lo expuesto, la Secretaria del Ambiente de Cundinamarca.</w:t>
      </w:r>
    </w:p>
    <w:p w:rsidR="00502C6F" w:rsidRPr="0059290C" w:rsidRDefault="00502C6F" w:rsidP="00502C6F">
      <w:pPr>
        <w:pStyle w:val="Prrafodelista"/>
        <w:ind w:left="0"/>
        <w:jc w:val="both"/>
        <w:rPr>
          <w:rFonts w:ascii="Helvetica" w:hAnsi="Helvetica" w:cs="Helvetica"/>
          <w:color w:val="000000" w:themeColor="text1"/>
          <w:sz w:val="22"/>
          <w:szCs w:val="22"/>
        </w:rPr>
      </w:pPr>
    </w:p>
    <w:p w:rsidR="00502C6F" w:rsidRPr="0059290C" w:rsidRDefault="00502C6F" w:rsidP="00502C6F">
      <w:pPr>
        <w:pStyle w:val="Prrafodelista"/>
        <w:ind w:left="0"/>
        <w:jc w:val="both"/>
        <w:rPr>
          <w:rFonts w:ascii="Helvetica" w:hAnsi="Helvetica" w:cs="Helvetica"/>
          <w:color w:val="000000" w:themeColor="text1"/>
          <w:sz w:val="22"/>
          <w:szCs w:val="22"/>
        </w:rPr>
      </w:pPr>
    </w:p>
    <w:p w:rsidR="00502C6F" w:rsidRPr="0059290C" w:rsidRDefault="00502C6F" w:rsidP="00502C6F">
      <w:pPr>
        <w:pStyle w:val="Prrafodelista"/>
        <w:ind w:left="0"/>
        <w:jc w:val="center"/>
        <w:rPr>
          <w:rFonts w:ascii="Helvetica" w:hAnsi="Helvetica" w:cs="Helvetica"/>
          <w:b/>
          <w:bCs/>
          <w:color w:val="000000" w:themeColor="text1"/>
          <w:sz w:val="22"/>
          <w:szCs w:val="22"/>
        </w:rPr>
      </w:pPr>
      <w:r w:rsidRPr="0059290C">
        <w:rPr>
          <w:rFonts w:ascii="Helvetica" w:hAnsi="Helvetica" w:cs="Helvetica"/>
          <w:b/>
          <w:bCs/>
          <w:color w:val="000000" w:themeColor="text1"/>
          <w:sz w:val="22"/>
          <w:szCs w:val="22"/>
        </w:rPr>
        <w:t>RESUELVE</w:t>
      </w:r>
    </w:p>
    <w:p w:rsidR="00502C6F" w:rsidRPr="0059290C" w:rsidRDefault="00502C6F" w:rsidP="00502C6F">
      <w:pPr>
        <w:pStyle w:val="Prrafodelista"/>
        <w:ind w:left="0"/>
        <w:jc w:val="both"/>
        <w:rPr>
          <w:rFonts w:ascii="Helvetica" w:hAnsi="Helvetica" w:cs="Helvetica"/>
          <w:b/>
          <w:bCs/>
          <w:color w:val="000000" w:themeColor="text1"/>
          <w:sz w:val="22"/>
          <w:szCs w:val="22"/>
        </w:rPr>
      </w:pPr>
    </w:p>
    <w:p w:rsidR="00502C6F" w:rsidRDefault="00502C6F" w:rsidP="00502C6F">
      <w:pPr>
        <w:jc w:val="both"/>
        <w:rPr>
          <w:rFonts w:ascii="Helvetica" w:hAnsi="Helvetica" w:cs="Helvetica"/>
          <w:b/>
          <w:bCs/>
          <w:color w:val="000000" w:themeColor="text1"/>
          <w:sz w:val="22"/>
          <w:szCs w:val="22"/>
        </w:rPr>
      </w:pPr>
    </w:p>
    <w:p w:rsidR="00502C6F" w:rsidRPr="0059290C" w:rsidRDefault="00502C6F" w:rsidP="00502C6F">
      <w:pPr>
        <w:jc w:val="both"/>
        <w:rPr>
          <w:rFonts w:ascii="Helvetica" w:hAnsi="Helvetica" w:cs="Helvetica"/>
          <w:color w:val="000000" w:themeColor="text1"/>
          <w:sz w:val="22"/>
          <w:szCs w:val="22"/>
        </w:rPr>
      </w:pPr>
      <w:r w:rsidRPr="0059290C">
        <w:rPr>
          <w:rFonts w:ascii="Helvetica" w:hAnsi="Helvetica" w:cs="Helvetica"/>
          <w:b/>
          <w:bCs/>
          <w:color w:val="000000" w:themeColor="text1"/>
          <w:sz w:val="22"/>
          <w:szCs w:val="22"/>
        </w:rPr>
        <w:t>ARTÍCULO PRIMERO</w:t>
      </w:r>
      <w:r w:rsidRPr="0059290C">
        <w:rPr>
          <w:rFonts w:ascii="Helvetica" w:hAnsi="Helvetica" w:cs="Helvetica"/>
          <w:color w:val="000000" w:themeColor="text1"/>
          <w:sz w:val="22"/>
          <w:szCs w:val="22"/>
        </w:rPr>
        <w:t xml:space="preserve">: Establecer los requisitos para la presentación de propuestas de ofrecimiento en la adquisición de predios de importancia hídrica para la conservación de recursos abastecedores de acueductos del </w:t>
      </w:r>
      <w:r w:rsidR="00777CD6">
        <w:rPr>
          <w:rFonts w:ascii="Helvetica" w:hAnsi="Helvetica" w:cs="Helvetica"/>
          <w:color w:val="000000" w:themeColor="text1"/>
          <w:sz w:val="22"/>
          <w:szCs w:val="22"/>
        </w:rPr>
        <w:t>Departamento de Cundinamarca -</w:t>
      </w:r>
      <w:r w:rsidRPr="0059290C">
        <w:rPr>
          <w:rFonts w:ascii="Helvetica" w:hAnsi="Helvetica" w:cs="Helvetica"/>
          <w:color w:val="000000" w:themeColor="text1"/>
          <w:sz w:val="22"/>
          <w:szCs w:val="22"/>
        </w:rPr>
        <w:t xml:space="preserve"> Secretaría del Ambiente:</w:t>
      </w:r>
    </w:p>
    <w:p w:rsidR="00502C6F" w:rsidRPr="0059290C" w:rsidRDefault="00502C6F" w:rsidP="00502C6F">
      <w:pPr>
        <w:pStyle w:val="Prrafodelista"/>
        <w:ind w:left="284"/>
        <w:jc w:val="both"/>
        <w:rPr>
          <w:rFonts w:ascii="Helvetica" w:hAnsi="Helvetica" w:cs="Helvetica"/>
          <w:color w:val="000000" w:themeColor="text1"/>
          <w:sz w:val="22"/>
          <w:szCs w:val="22"/>
        </w:rPr>
      </w:pPr>
    </w:p>
    <w:p w:rsidR="00502C6F" w:rsidRPr="0059290C" w:rsidRDefault="00502C6F" w:rsidP="00502C6F">
      <w:pPr>
        <w:pStyle w:val="Prrafodelista"/>
        <w:numPr>
          <w:ilvl w:val="0"/>
          <w:numId w:val="22"/>
        </w:numPr>
        <w:ind w:left="284" w:hanging="284"/>
        <w:jc w:val="both"/>
        <w:rPr>
          <w:rFonts w:ascii="Helvetica" w:hAnsi="Helvetica" w:cs="Helvetica"/>
          <w:color w:val="000000" w:themeColor="text1"/>
          <w:sz w:val="22"/>
          <w:szCs w:val="22"/>
        </w:rPr>
      </w:pPr>
      <w:r w:rsidRPr="0059290C">
        <w:rPr>
          <w:rFonts w:ascii="Helvetica" w:hAnsi="Helvetica" w:cs="Helvetica"/>
          <w:b/>
          <w:bCs/>
          <w:color w:val="000000" w:themeColor="text1"/>
          <w:sz w:val="22"/>
          <w:szCs w:val="22"/>
        </w:rPr>
        <w:lastRenderedPageBreak/>
        <w:t xml:space="preserve"> Carta de presentación del ofrecimiento:</w:t>
      </w:r>
      <w:r w:rsidRPr="0059290C">
        <w:rPr>
          <w:rFonts w:ascii="Helvetica" w:hAnsi="Helvetica" w:cs="Helvetica"/>
          <w:color w:val="000000" w:themeColor="text1"/>
          <w:sz w:val="22"/>
          <w:szCs w:val="22"/>
        </w:rPr>
        <w:t xml:space="preserve"> Escrito en original, suscrito por el propietario del predio o el representante legal de la entidad proponente, según sea el caso, dirigido al Departamento de Cundinamarca</w:t>
      </w:r>
      <w:r>
        <w:rPr>
          <w:rFonts w:ascii="Helvetica" w:hAnsi="Helvetica" w:cs="Helvetica"/>
          <w:color w:val="000000" w:themeColor="text1"/>
          <w:sz w:val="22"/>
          <w:szCs w:val="22"/>
        </w:rPr>
        <w:t xml:space="preserve"> - Secretarí</w:t>
      </w:r>
      <w:r w:rsidRPr="0059290C">
        <w:rPr>
          <w:rFonts w:ascii="Helvetica" w:hAnsi="Helvetica" w:cs="Helvetica"/>
          <w:color w:val="000000" w:themeColor="text1"/>
          <w:sz w:val="22"/>
          <w:szCs w:val="22"/>
        </w:rPr>
        <w:t xml:space="preserve">a del Ambiente.  </w:t>
      </w:r>
    </w:p>
    <w:p w:rsidR="00502C6F" w:rsidRPr="0059290C" w:rsidRDefault="00502C6F" w:rsidP="00502C6F">
      <w:pPr>
        <w:pStyle w:val="Prrafodelista"/>
        <w:ind w:left="284"/>
        <w:jc w:val="both"/>
        <w:rPr>
          <w:rFonts w:ascii="Helvetica" w:hAnsi="Helvetica" w:cs="Helvetica"/>
          <w:color w:val="000000" w:themeColor="text1"/>
          <w:sz w:val="22"/>
          <w:szCs w:val="22"/>
        </w:rPr>
      </w:pPr>
    </w:p>
    <w:p w:rsidR="00502C6F" w:rsidRPr="0059290C" w:rsidRDefault="00502C6F" w:rsidP="00502C6F">
      <w:pPr>
        <w:pStyle w:val="Prrafodelista"/>
        <w:numPr>
          <w:ilvl w:val="0"/>
          <w:numId w:val="22"/>
        </w:numPr>
        <w:ind w:left="284" w:hanging="284"/>
        <w:jc w:val="both"/>
        <w:rPr>
          <w:rFonts w:ascii="Helvetica" w:hAnsi="Helvetica" w:cs="Helvetica"/>
          <w:b/>
          <w:bCs/>
          <w:color w:val="000000" w:themeColor="text1"/>
          <w:sz w:val="22"/>
          <w:szCs w:val="22"/>
        </w:rPr>
      </w:pPr>
      <w:r w:rsidRPr="0059290C">
        <w:rPr>
          <w:rFonts w:ascii="Helvetica" w:hAnsi="Helvetica" w:cs="Helvetica"/>
          <w:b/>
          <w:bCs/>
          <w:color w:val="000000" w:themeColor="text1"/>
          <w:sz w:val="22"/>
          <w:szCs w:val="22"/>
        </w:rPr>
        <w:t xml:space="preserve">Avalúo comercial del (los) predio (s) que compone (n) la propuesta: </w:t>
      </w:r>
      <w:r w:rsidRPr="00621EBD">
        <w:rPr>
          <w:rFonts w:ascii="Helvetica" w:hAnsi="Helvetica" w:cs="Helvetica"/>
          <w:bCs/>
          <w:color w:val="000000" w:themeColor="text1"/>
          <w:sz w:val="22"/>
          <w:szCs w:val="22"/>
        </w:rPr>
        <w:t>El</w:t>
      </w:r>
      <w:r w:rsidRPr="0059290C">
        <w:rPr>
          <w:rFonts w:ascii="Helvetica" w:hAnsi="Helvetica" w:cs="Helvetica"/>
          <w:color w:val="000000" w:themeColor="text1"/>
          <w:sz w:val="22"/>
          <w:szCs w:val="22"/>
        </w:rPr>
        <w:t xml:space="preserve"> precio base para la negociación del inmueble debe ser fijado por un avalúo comercial. En el evento de compra directa, el a</w:t>
      </w:r>
      <w:r w:rsidRPr="0059290C">
        <w:rPr>
          <w:rFonts w:ascii="Helvetica" w:hAnsi="Helvetica" w:cs="Helvetica"/>
          <w:bCs/>
          <w:color w:val="000000" w:themeColor="text1"/>
          <w:sz w:val="22"/>
          <w:szCs w:val="22"/>
        </w:rPr>
        <w:t>valúo comercial deberá ser presentado</w:t>
      </w:r>
      <w:r w:rsidRPr="0059290C">
        <w:rPr>
          <w:rFonts w:ascii="Helvetica" w:hAnsi="Helvetica" w:cs="Helvetica"/>
          <w:color w:val="000000" w:themeColor="text1"/>
          <w:sz w:val="22"/>
          <w:szCs w:val="22"/>
        </w:rPr>
        <w:t xml:space="preserve"> en original con una vigencia no mayor a un (1) año, el cual deberá ser expedido por persona natural o jurídica debidamente inscrita en el Registro Abierto de </w:t>
      </w:r>
      <w:proofErr w:type="spellStart"/>
      <w:r w:rsidRPr="0059290C">
        <w:rPr>
          <w:rFonts w:ascii="Helvetica" w:hAnsi="Helvetica" w:cs="Helvetica"/>
          <w:color w:val="000000" w:themeColor="text1"/>
          <w:sz w:val="22"/>
          <w:szCs w:val="22"/>
        </w:rPr>
        <w:t>Avaluadores</w:t>
      </w:r>
      <w:proofErr w:type="spellEnd"/>
      <w:r w:rsidRPr="0059290C">
        <w:rPr>
          <w:rFonts w:ascii="Helvetica" w:hAnsi="Helvetica" w:cs="Helvetica"/>
          <w:color w:val="000000" w:themeColor="text1"/>
          <w:sz w:val="22"/>
          <w:szCs w:val="22"/>
        </w:rPr>
        <w:t xml:space="preserve"> – RAA, en el cual se especifiquen, para cada predio, la cabida y linderos del inmueble objeto del avalúo, acorde a lo establecido en el Decreto 1420 de 1998; Resolución Conjunta SNR No. 5204 e IGAC No. 479 del 23 de abril de 2019, y demás normas vigentes. </w:t>
      </w:r>
    </w:p>
    <w:p w:rsidR="00502C6F" w:rsidRPr="0059290C" w:rsidRDefault="00502C6F" w:rsidP="00502C6F">
      <w:pPr>
        <w:jc w:val="both"/>
        <w:rPr>
          <w:rFonts w:ascii="Helvetica" w:hAnsi="Helvetica" w:cs="Helvetica"/>
          <w:b/>
          <w:bCs/>
          <w:color w:val="000000" w:themeColor="text1"/>
          <w:sz w:val="22"/>
          <w:szCs w:val="22"/>
        </w:rPr>
      </w:pPr>
    </w:p>
    <w:p w:rsidR="00502C6F" w:rsidRPr="0059290C" w:rsidRDefault="00502C6F" w:rsidP="00502C6F">
      <w:pPr>
        <w:pStyle w:val="Prrafodelista"/>
        <w:numPr>
          <w:ilvl w:val="0"/>
          <w:numId w:val="22"/>
        </w:numPr>
        <w:ind w:left="284" w:hanging="284"/>
        <w:jc w:val="both"/>
        <w:rPr>
          <w:rFonts w:ascii="Helvetica" w:hAnsi="Helvetica" w:cs="Helvetica"/>
          <w:b/>
          <w:bCs/>
          <w:color w:val="000000" w:themeColor="text1"/>
          <w:sz w:val="22"/>
          <w:szCs w:val="22"/>
        </w:rPr>
      </w:pPr>
      <w:r w:rsidRPr="0059290C">
        <w:rPr>
          <w:rFonts w:ascii="Helvetica" w:hAnsi="Helvetica" w:cs="Helvetica"/>
          <w:b/>
          <w:bCs/>
          <w:color w:val="000000" w:themeColor="text1"/>
          <w:sz w:val="22"/>
          <w:szCs w:val="22"/>
        </w:rPr>
        <w:t xml:space="preserve">Informe Técnico expedido por la autoridad ambiental de la jurisdicción: </w:t>
      </w:r>
      <w:r w:rsidRPr="0059290C">
        <w:rPr>
          <w:rFonts w:ascii="Helvetica" w:hAnsi="Helvetica" w:cs="Helvetica"/>
          <w:bCs/>
          <w:color w:val="000000" w:themeColor="text1"/>
          <w:sz w:val="22"/>
          <w:szCs w:val="22"/>
        </w:rPr>
        <w:t xml:space="preserve">Mediante </w:t>
      </w:r>
      <w:r w:rsidRPr="0059290C">
        <w:rPr>
          <w:rFonts w:ascii="Helvetica" w:hAnsi="Helvetica" w:cs="Helvetica"/>
          <w:color w:val="000000" w:themeColor="text1"/>
          <w:sz w:val="22"/>
          <w:szCs w:val="22"/>
        </w:rPr>
        <w:t xml:space="preserve">el cual se determine que el (los) predio (s) propuesto (s) se encuentra (n) en área de importancia estratégica para la conservación de recursos hídricos que surten de agua los acueductos </w:t>
      </w:r>
      <w:proofErr w:type="spellStart"/>
      <w:r w:rsidRPr="0059290C">
        <w:rPr>
          <w:rFonts w:ascii="Helvetica" w:hAnsi="Helvetica" w:cs="Helvetica"/>
          <w:color w:val="000000" w:themeColor="text1"/>
          <w:sz w:val="22"/>
          <w:szCs w:val="22"/>
        </w:rPr>
        <w:t>veredales</w:t>
      </w:r>
      <w:proofErr w:type="spellEnd"/>
      <w:r w:rsidRPr="0059290C">
        <w:rPr>
          <w:rFonts w:ascii="Helvetica" w:hAnsi="Helvetica" w:cs="Helvetica"/>
          <w:color w:val="000000" w:themeColor="text1"/>
          <w:sz w:val="22"/>
          <w:szCs w:val="22"/>
        </w:rPr>
        <w:t>, municipales y regionales.</w:t>
      </w:r>
      <w:r w:rsidRPr="0059290C">
        <w:rPr>
          <w:rFonts w:ascii="Helvetica" w:hAnsi="Helvetica" w:cs="Helvetica"/>
          <w:b/>
          <w:bCs/>
          <w:color w:val="000000" w:themeColor="text1"/>
          <w:sz w:val="22"/>
          <w:szCs w:val="22"/>
        </w:rPr>
        <w:t xml:space="preserve"> </w:t>
      </w:r>
    </w:p>
    <w:p w:rsidR="00502C6F" w:rsidRPr="0059290C" w:rsidRDefault="00502C6F" w:rsidP="00502C6F">
      <w:pPr>
        <w:jc w:val="both"/>
        <w:rPr>
          <w:rFonts w:ascii="Helvetica" w:hAnsi="Helvetica" w:cs="Helvetica"/>
          <w:b/>
          <w:bCs/>
          <w:color w:val="000000" w:themeColor="text1"/>
          <w:sz w:val="22"/>
          <w:szCs w:val="22"/>
        </w:rPr>
      </w:pPr>
    </w:p>
    <w:p w:rsidR="00502C6F" w:rsidRPr="0059290C" w:rsidRDefault="00502C6F" w:rsidP="00502C6F">
      <w:pPr>
        <w:pStyle w:val="Prrafodelista"/>
        <w:numPr>
          <w:ilvl w:val="0"/>
          <w:numId w:val="22"/>
        </w:numPr>
        <w:ind w:left="284" w:hanging="284"/>
        <w:jc w:val="both"/>
        <w:rPr>
          <w:rFonts w:ascii="Helvetica" w:hAnsi="Helvetica" w:cs="Helvetica"/>
          <w:b/>
          <w:bCs/>
          <w:color w:val="000000" w:themeColor="text1"/>
          <w:sz w:val="22"/>
          <w:szCs w:val="22"/>
        </w:rPr>
      </w:pPr>
      <w:r w:rsidRPr="0059290C">
        <w:rPr>
          <w:rFonts w:ascii="Helvetica" w:hAnsi="Helvetica" w:cs="Helvetica"/>
          <w:b/>
          <w:bCs/>
          <w:color w:val="000000" w:themeColor="text1"/>
          <w:sz w:val="22"/>
          <w:szCs w:val="22"/>
        </w:rPr>
        <w:t xml:space="preserve">Certificado de uso de suelo: </w:t>
      </w:r>
      <w:r w:rsidRPr="0059290C">
        <w:rPr>
          <w:rFonts w:ascii="Helvetica" w:hAnsi="Helvetica" w:cs="Helvetica"/>
          <w:bCs/>
          <w:color w:val="000000" w:themeColor="text1"/>
          <w:sz w:val="22"/>
          <w:szCs w:val="22"/>
        </w:rPr>
        <w:t>Documento</w:t>
      </w:r>
      <w:r w:rsidRPr="0059290C">
        <w:rPr>
          <w:rFonts w:ascii="Helvetica" w:hAnsi="Helvetica" w:cs="Helvetica"/>
          <w:color w:val="000000" w:themeColor="text1"/>
          <w:sz w:val="22"/>
          <w:szCs w:val="22"/>
        </w:rPr>
        <w:t xml:space="preserve"> expedido por la Oficina de Planeación Municipal, o quien haga sus veces, con antigüedad no mayor a tres (3) meses al momento de su presentación, donde se indique que el (los) predio (s) propuesto (s) está (n) contemplado (s) en el Plan o Esquema de Ordenamiento Territorial del municipio como zona de reserva y protección ambiental, zona interés hídrico y/o ambiental o condiciones afines para la conservación de los recursos hídricos y naturales. </w:t>
      </w:r>
    </w:p>
    <w:p w:rsidR="00502C6F" w:rsidRPr="0059290C" w:rsidRDefault="00502C6F" w:rsidP="00502C6F">
      <w:pPr>
        <w:pStyle w:val="Prrafodelista"/>
        <w:ind w:left="284"/>
        <w:jc w:val="both"/>
        <w:rPr>
          <w:rFonts w:ascii="Helvetica" w:hAnsi="Helvetica" w:cs="Helvetica"/>
          <w:b/>
          <w:bCs/>
          <w:color w:val="000000" w:themeColor="text1"/>
          <w:sz w:val="22"/>
          <w:szCs w:val="22"/>
        </w:rPr>
      </w:pPr>
    </w:p>
    <w:p w:rsidR="00502C6F" w:rsidRPr="0059290C" w:rsidRDefault="00502C6F" w:rsidP="00502C6F">
      <w:pPr>
        <w:pStyle w:val="Prrafodelista"/>
        <w:ind w:left="284"/>
        <w:jc w:val="both"/>
        <w:rPr>
          <w:rFonts w:ascii="Helvetica" w:hAnsi="Helvetica" w:cs="Helvetica"/>
          <w:color w:val="000000" w:themeColor="text1"/>
          <w:sz w:val="22"/>
          <w:szCs w:val="22"/>
        </w:rPr>
      </w:pPr>
      <w:r w:rsidRPr="0059290C">
        <w:rPr>
          <w:rFonts w:ascii="Helvetica" w:hAnsi="Helvetica" w:cs="Helvetica"/>
          <w:color w:val="000000" w:themeColor="text1"/>
          <w:sz w:val="22"/>
          <w:szCs w:val="22"/>
        </w:rPr>
        <w:t xml:space="preserve">En caso de tratarse de predios que estén incluidos en declaratorias de las que trata el Decreto Único Reglamentario 1076 de 2015, artículo </w:t>
      </w:r>
      <w:r w:rsidRPr="0059290C">
        <w:rPr>
          <w:rFonts w:ascii="Helvetica" w:hAnsi="Helvetica" w:cs="Helvetica"/>
          <w:bCs/>
          <w:color w:val="000000" w:themeColor="text1"/>
          <w:sz w:val="22"/>
          <w:szCs w:val="22"/>
          <w:shd w:val="clear" w:color="auto" w:fill="FFFFFF"/>
        </w:rPr>
        <w:t>2.2.2.1.2.1.</w:t>
      </w:r>
      <w:r w:rsidRPr="0059290C">
        <w:rPr>
          <w:rFonts w:ascii="Helvetica" w:hAnsi="Helvetica" w:cs="Helvetica"/>
          <w:bCs/>
          <w:iCs/>
          <w:color w:val="000000" w:themeColor="text1"/>
          <w:sz w:val="22"/>
          <w:szCs w:val="22"/>
          <w:shd w:val="clear" w:color="auto" w:fill="FFFFFF"/>
        </w:rPr>
        <w:t> </w:t>
      </w:r>
      <w:r w:rsidRPr="0059290C">
        <w:rPr>
          <w:rFonts w:ascii="Helvetica" w:hAnsi="Helvetica" w:cs="Helvetica"/>
          <w:bCs/>
          <w:i/>
          <w:iCs/>
          <w:color w:val="000000" w:themeColor="text1"/>
          <w:sz w:val="22"/>
          <w:szCs w:val="22"/>
          <w:shd w:val="clear" w:color="auto" w:fill="FFFFFF"/>
        </w:rPr>
        <w:t xml:space="preserve">Áreas protegidas del SINAP - </w:t>
      </w:r>
      <w:r w:rsidRPr="0059290C">
        <w:rPr>
          <w:rFonts w:ascii="Helvetica" w:hAnsi="Helvetica" w:cs="Helvetica"/>
          <w:bCs/>
          <w:iCs/>
          <w:color w:val="000000" w:themeColor="text1"/>
          <w:sz w:val="22"/>
          <w:szCs w:val="22"/>
          <w:shd w:val="clear" w:color="auto" w:fill="FFFFFF"/>
        </w:rPr>
        <w:t>Sistema Nacional de Áreas Protegidas</w:t>
      </w:r>
      <w:r w:rsidRPr="0059290C">
        <w:rPr>
          <w:rFonts w:ascii="Helvetica" w:hAnsi="Helvetica" w:cs="Helvetica"/>
          <w:color w:val="000000" w:themeColor="text1"/>
          <w:sz w:val="22"/>
          <w:szCs w:val="22"/>
        </w:rPr>
        <w:t>, deberá mencionarse y aporta</w:t>
      </w:r>
      <w:r w:rsidR="00777CD6">
        <w:rPr>
          <w:rFonts w:ascii="Helvetica" w:hAnsi="Helvetica" w:cs="Helvetica"/>
          <w:color w:val="000000" w:themeColor="text1"/>
          <w:sz w:val="22"/>
          <w:szCs w:val="22"/>
        </w:rPr>
        <w:t>r</w:t>
      </w:r>
      <w:r w:rsidRPr="0059290C">
        <w:rPr>
          <w:rFonts w:ascii="Helvetica" w:hAnsi="Helvetica" w:cs="Helvetica"/>
          <w:color w:val="000000" w:themeColor="text1"/>
          <w:sz w:val="22"/>
          <w:szCs w:val="22"/>
        </w:rPr>
        <w:t>se copia de la norma expresa que lo soporte.</w:t>
      </w:r>
    </w:p>
    <w:p w:rsidR="00502C6F" w:rsidRPr="0059290C" w:rsidRDefault="00502C6F" w:rsidP="00502C6F">
      <w:pPr>
        <w:pStyle w:val="Prrafodelista"/>
        <w:ind w:left="284"/>
        <w:jc w:val="both"/>
        <w:rPr>
          <w:rFonts w:ascii="Helvetica" w:hAnsi="Helvetica" w:cs="Helvetica"/>
          <w:color w:val="000000" w:themeColor="text1"/>
          <w:sz w:val="22"/>
          <w:szCs w:val="22"/>
        </w:rPr>
      </w:pPr>
    </w:p>
    <w:p w:rsidR="00502C6F" w:rsidRPr="0059290C" w:rsidRDefault="00502C6F" w:rsidP="00502C6F">
      <w:pPr>
        <w:pStyle w:val="Prrafodelista"/>
        <w:numPr>
          <w:ilvl w:val="0"/>
          <w:numId w:val="22"/>
        </w:numPr>
        <w:jc w:val="both"/>
        <w:rPr>
          <w:rFonts w:ascii="Helvetica" w:hAnsi="Helvetica" w:cs="Helvetica"/>
          <w:color w:val="000000" w:themeColor="text1"/>
          <w:sz w:val="22"/>
          <w:szCs w:val="22"/>
        </w:rPr>
      </w:pPr>
      <w:r w:rsidRPr="0059290C">
        <w:rPr>
          <w:rFonts w:ascii="Helvetica" w:hAnsi="Helvetica" w:cs="Helvetica"/>
          <w:b/>
          <w:bCs/>
          <w:color w:val="000000" w:themeColor="text1"/>
          <w:sz w:val="22"/>
          <w:szCs w:val="22"/>
        </w:rPr>
        <w:t xml:space="preserve">Carta de intención de venta: </w:t>
      </w:r>
      <w:r w:rsidRPr="0059290C">
        <w:rPr>
          <w:rFonts w:ascii="Helvetica" w:hAnsi="Helvetica" w:cs="Helvetica"/>
          <w:color w:val="000000" w:themeColor="text1"/>
          <w:sz w:val="22"/>
          <w:szCs w:val="22"/>
        </w:rPr>
        <w:t xml:space="preserve">Documento firmado por el (los) propietarios del (los) predio (s) propuesto (s), dirigido al Departamento de Cundinamarca </w:t>
      </w:r>
      <w:r w:rsidR="00777CD6">
        <w:rPr>
          <w:rFonts w:ascii="Helvetica" w:hAnsi="Helvetica" w:cs="Helvetica"/>
          <w:color w:val="000000" w:themeColor="text1"/>
          <w:sz w:val="22"/>
          <w:szCs w:val="22"/>
        </w:rPr>
        <w:t xml:space="preserve">- </w:t>
      </w:r>
      <w:r w:rsidRPr="0059290C">
        <w:rPr>
          <w:rFonts w:ascii="Helvetica" w:hAnsi="Helvetica" w:cs="Helvetica"/>
          <w:color w:val="000000" w:themeColor="text1"/>
          <w:sz w:val="22"/>
          <w:szCs w:val="22"/>
        </w:rPr>
        <w:t xml:space="preserve">Secretaria del Ambiente, con una vigencia no mayor a dos (2) meses al momento de la radicación, indicando como mínimo dirección, teléfono y correo electrónico para comunicaciones, especificando las pretensiones del oferente respecto al valor por unidad de área y valor total del predio o predios ofertados. En caso que medie autorización de uno o varios de los propietarios, se anexará el correspondiente Poder, debidamente conferido ante Notaría, para la presentación de la oferta de intención de venta. Igualmente se allegará las respectivas fotocopias de cédula de ciudadanía del (los) propietario (s). </w:t>
      </w:r>
    </w:p>
    <w:p w:rsidR="00502C6F" w:rsidRPr="0059290C" w:rsidRDefault="00502C6F" w:rsidP="00502C6F">
      <w:pPr>
        <w:pStyle w:val="Prrafodelista"/>
        <w:ind w:left="360"/>
        <w:jc w:val="both"/>
        <w:rPr>
          <w:rFonts w:ascii="Helvetica" w:hAnsi="Helvetica" w:cs="Helvetica"/>
          <w:color w:val="000000" w:themeColor="text1"/>
          <w:sz w:val="22"/>
          <w:szCs w:val="22"/>
        </w:rPr>
      </w:pPr>
    </w:p>
    <w:p w:rsidR="00502C6F" w:rsidRPr="0059290C" w:rsidRDefault="00502C6F" w:rsidP="00502C6F">
      <w:pPr>
        <w:pStyle w:val="Prrafodelista"/>
        <w:numPr>
          <w:ilvl w:val="0"/>
          <w:numId w:val="22"/>
        </w:numPr>
        <w:jc w:val="both"/>
        <w:rPr>
          <w:rFonts w:ascii="Helvetica" w:hAnsi="Helvetica" w:cs="Helvetica"/>
          <w:color w:val="000000" w:themeColor="text1"/>
          <w:sz w:val="22"/>
          <w:szCs w:val="22"/>
        </w:rPr>
      </w:pPr>
      <w:r w:rsidRPr="0059290C">
        <w:rPr>
          <w:rFonts w:ascii="Helvetica" w:hAnsi="Helvetica" w:cs="Helvetica"/>
          <w:b/>
          <w:bCs/>
          <w:color w:val="000000" w:themeColor="text1"/>
          <w:sz w:val="22"/>
          <w:szCs w:val="22"/>
        </w:rPr>
        <w:t>Certificado de tradición y libertad:</w:t>
      </w:r>
      <w:r w:rsidRPr="0059290C">
        <w:rPr>
          <w:rFonts w:ascii="Helvetica" w:hAnsi="Helvetica" w:cs="Helvetica"/>
          <w:color w:val="000000" w:themeColor="text1"/>
          <w:sz w:val="22"/>
          <w:szCs w:val="22"/>
        </w:rPr>
        <w:t xml:space="preserve"> Allegar certificado de tradición y libertad para cada uno de los predios propuestos, con una expedición no mayor a un (1) mes, con el fin de verificar la titularidad de los derechos reales de dominio. La Secretaría del Ambiente se abstendrá de adelantar cualquier proceso de negociación cuando los derechos hayan sido adquiridos, en un término inferior a tres (3) años anteriores a la radicación de la propuesta de venta, excepto en los casos de adjudicación en procesos de sucesión. Así mismo, se abstendrá de adelantar la adquisición del (los) predio (s) que presenten circunstancias de orden legal al momento de la radicación de la propuesta de venta, tales como: derechos y acciones, cuotas, embargos, hipotecas, procesos inconclusos de sucesiones o cualquier otro que no permita ejercer el pleno dominio de los predios. </w:t>
      </w:r>
    </w:p>
    <w:p w:rsidR="00502C6F" w:rsidRPr="0059290C" w:rsidRDefault="00502C6F" w:rsidP="00502C6F">
      <w:pPr>
        <w:pStyle w:val="Prrafodelista"/>
        <w:jc w:val="both"/>
        <w:rPr>
          <w:rFonts w:ascii="Helvetica" w:hAnsi="Helvetica" w:cs="Helvetica"/>
          <w:b/>
          <w:bCs/>
          <w:color w:val="000000" w:themeColor="text1"/>
          <w:sz w:val="22"/>
          <w:szCs w:val="22"/>
        </w:rPr>
      </w:pPr>
    </w:p>
    <w:p w:rsidR="00502C6F" w:rsidRPr="0059290C" w:rsidRDefault="00502C6F" w:rsidP="00502C6F">
      <w:pPr>
        <w:pStyle w:val="Prrafodelista"/>
        <w:numPr>
          <w:ilvl w:val="0"/>
          <w:numId w:val="22"/>
        </w:numPr>
        <w:ind w:left="284" w:hanging="284"/>
        <w:jc w:val="both"/>
        <w:rPr>
          <w:rFonts w:ascii="Helvetica" w:hAnsi="Helvetica" w:cs="Helvetica"/>
          <w:b/>
          <w:bCs/>
          <w:color w:val="000000" w:themeColor="text1"/>
          <w:sz w:val="22"/>
          <w:szCs w:val="22"/>
        </w:rPr>
      </w:pPr>
      <w:r w:rsidRPr="0059290C">
        <w:rPr>
          <w:rFonts w:ascii="Helvetica" w:hAnsi="Helvetica" w:cs="Helvetica"/>
          <w:b/>
          <w:bCs/>
          <w:color w:val="000000" w:themeColor="text1"/>
          <w:sz w:val="22"/>
          <w:szCs w:val="22"/>
        </w:rPr>
        <w:t xml:space="preserve">Paz y Salvo de impuesto predial: </w:t>
      </w:r>
      <w:r w:rsidRPr="0059290C">
        <w:rPr>
          <w:rFonts w:ascii="Helvetica" w:hAnsi="Helvetica" w:cs="Helvetica"/>
          <w:bCs/>
          <w:color w:val="000000" w:themeColor="text1"/>
          <w:sz w:val="22"/>
          <w:szCs w:val="22"/>
        </w:rPr>
        <w:t>A</w:t>
      </w:r>
      <w:r w:rsidRPr="0059290C">
        <w:rPr>
          <w:rFonts w:ascii="Helvetica" w:hAnsi="Helvetica" w:cs="Helvetica"/>
          <w:color w:val="000000" w:themeColor="text1"/>
          <w:sz w:val="22"/>
          <w:szCs w:val="22"/>
        </w:rPr>
        <w:t xml:space="preserve">creditar para el (los) predio (s) propuesto (s), el Paz y Salvo por concepto de impuesto predial y demás impuestos que lo afecten, en documento expedido por la Secretaría de Hacienda y/o Tesorería municipal. </w:t>
      </w:r>
    </w:p>
    <w:p w:rsidR="00502C6F" w:rsidRPr="0059290C" w:rsidRDefault="00502C6F" w:rsidP="00502C6F">
      <w:pPr>
        <w:jc w:val="both"/>
        <w:rPr>
          <w:rFonts w:ascii="Helvetica" w:hAnsi="Helvetica" w:cs="Helvetica"/>
          <w:b/>
          <w:bCs/>
          <w:color w:val="000000" w:themeColor="text1"/>
          <w:sz w:val="22"/>
          <w:szCs w:val="22"/>
        </w:rPr>
      </w:pPr>
    </w:p>
    <w:p w:rsidR="00502C6F" w:rsidRPr="0059290C" w:rsidRDefault="00502C6F" w:rsidP="00502C6F">
      <w:pPr>
        <w:pStyle w:val="Prrafodelista"/>
        <w:numPr>
          <w:ilvl w:val="0"/>
          <w:numId w:val="22"/>
        </w:numPr>
        <w:ind w:left="284" w:hanging="284"/>
        <w:jc w:val="both"/>
        <w:rPr>
          <w:rFonts w:ascii="Helvetica" w:hAnsi="Helvetica" w:cs="Helvetica"/>
          <w:b/>
          <w:bCs/>
          <w:color w:val="000000" w:themeColor="text1"/>
          <w:sz w:val="22"/>
          <w:szCs w:val="22"/>
        </w:rPr>
      </w:pPr>
      <w:r w:rsidRPr="0059290C">
        <w:rPr>
          <w:rFonts w:ascii="Helvetica" w:hAnsi="Helvetica" w:cs="Helvetica"/>
          <w:b/>
          <w:bCs/>
          <w:color w:val="000000" w:themeColor="text1"/>
          <w:sz w:val="22"/>
          <w:szCs w:val="22"/>
        </w:rPr>
        <w:t>Áreas y linderos</w:t>
      </w:r>
      <w:r w:rsidRPr="0059290C">
        <w:rPr>
          <w:rFonts w:ascii="Helvetica" w:hAnsi="Helvetica" w:cs="Helvetica"/>
          <w:color w:val="000000" w:themeColor="text1"/>
          <w:sz w:val="22"/>
          <w:szCs w:val="22"/>
        </w:rPr>
        <w:t>: Certificado de consulta de archivos catastrales en original</w:t>
      </w:r>
      <w:r>
        <w:rPr>
          <w:rFonts w:ascii="Helvetica" w:hAnsi="Helvetica" w:cs="Helvetica"/>
          <w:color w:val="000000" w:themeColor="text1"/>
          <w:sz w:val="22"/>
          <w:szCs w:val="22"/>
        </w:rPr>
        <w:t>,</w:t>
      </w:r>
      <w:r w:rsidRPr="0059290C">
        <w:rPr>
          <w:rFonts w:ascii="Helvetica" w:hAnsi="Helvetica" w:cs="Helvetica"/>
          <w:color w:val="000000" w:themeColor="text1"/>
          <w:sz w:val="22"/>
          <w:szCs w:val="22"/>
        </w:rPr>
        <w:t xml:space="preserve"> expedido por el Instituto Geográfico Agustín Codazzi, con antigüedad no mayor a dos (2) meses al momento de la radicación. En caso de presentarse la condición de linderos confusos </w:t>
      </w:r>
      <w:r w:rsidRPr="0059290C">
        <w:rPr>
          <w:rFonts w:ascii="Helvetica" w:hAnsi="Helvetica" w:cs="Helvetica"/>
          <w:color w:val="000000" w:themeColor="text1"/>
          <w:sz w:val="22"/>
          <w:szCs w:val="22"/>
        </w:rPr>
        <w:lastRenderedPageBreak/>
        <w:t xml:space="preserve">o inexistentes físicamente, de que trata la Instrucción Conjunta 01/SNR – 011/IGAC de 2010, se deberán anexar las actas de colindancia diligenciadas </w:t>
      </w:r>
      <w:r w:rsidRPr="0059290C">
        <w:rPr>
          <w:rFonts w:ascii="Helvetica" w:hAnsi="Helvetica" w:cs="Helvetica"/>
          <w:iCs/>
          <w:color w:val="000000" w:themeColor="text1"/>
          <w:sz w:val="22"/>
          <w:szCs w:val="22"/>
          <w:lang w:eastAsia="es-CO"/>
        </w:rPr>
        <w:t xml:space="preserve">para aclaración de áreas y linderos, conforme la </w:t>
      </w:r>
      <w:r w:rsidRPr="0059290C">
        <w:rPr>
          <w:rFonts w:ascii="Helvetica" w:hAnsi="Helvetica" w:cs="Helvetica"/>
          <w:color w:val="000000" w:themeColor="text1"/>
          <w:sz w:val="22"/>
          <w:szCs w:val="22"/>
        </w:rPr>
        <w:t>Resolución</w:t>
      </w:r>
      <w:r w:rsidRPr="0059290C">
        <w:rPr>
          <w:rFonts w:ascii="Helvetica" w:hAnsi="Helvetica" w:cs="Helvetica"/>
          <w:iCs/>
          <w:color w:val="000000" w:themeColor="text1"/>
          <w:sz w:val="22"/>
          <w:szCs w:val="22"/>
          <w:lang w:eastAsia="es-CO"/>
        </w:rPr>
        <w:t xml:space="preserve"> Conjunta SNR No. 5204 e IGAC No. 479 del 23 de abril de 2019 (Descripción técnica de linderos – en el Formato SNR/IGAC).</w:t>
      </w:r>
    </w:p>
    <w:p w:rsidR="00502C6F" w:rsidRPr="0059290C" w:rsidRDefault="00502C6F" w:rsidP="00502C6F">
      <w:pPr>
        <w:pStyle w:val="Prrafodelista"/>
        <w:jc w:val="both"/>
        <w:rPr>
          <w:rFonts w:ascii="Helvetica" w:hAnsi="Helvetica" w:cs="Helvetica"/>
          <w:b/>
          <w:bCs/>
          <w:color w:val="000000" w:themeColor="text1"/>
          <w:sz w:val="22"/>
          <w:szCs w:val="22"/>
        </w:rPr>
      </w:pPr>
    </w:p>
    <w:p w:rsidR="00502C6F" w:rsidRPr="0059290C" w:rsidRDefault="00502C6F" w:rsidP="00502C6F">
      <w:pPr>
        <w:pStyle w:val="Prrafodelista"/>
        <w:numPr>
          <w:ilvl w:val="0"/>
          <w:numId w:val="22"/>
        </w:numPr>
        <w:ind w:hanging="284"/>
        <w:jc w:val="both"/>
        <w:rPr>
          <w:rFonts w:ascii="Helvetica" w:hAnsi="Helvetica" w:cs="Helvetica"/>
          <w:b/>
          <w:bCs/>
          <w:color w:val="000000" w:themeColor="text1"/>
          <w:sz w:val="22"/>
          <w:szCs w:val="22"/>
        </w:rPr>
      </w:pPr>
      <w:r w:rsidRPr="0059290C">
        <w:rPr>
          <w:rFonts w:ascii="Helvetica" w:hAnsi="Helvetica" w:cs="Helvetica"/>
          <w:b/>
          <w:bCs/>
          <w:color w:val="000000" w:themeColor="text1"/>
          <w:sz w:val="22"/>
          <w:szCs w:val="22"/>
        </w:rPr>
        <w:t>Estudio jurídico de títulos</w:t>
      </w:r>
      <w:r w:rsidRPr="0059290C">
        <w:rPr>
          <w:rFonts w:ascii="Helvetica" w:hAnsi="Helvetica" w:cs="Helvetica"/>
          <w:color w:val="000000" w:themeColor="text1"/>
          <w:sz w:val="22"/>
          <w:szCs w:val="22"/>
        </w:rPr>
        <w:t xml:space="preserve">: Allegar documento suscrito por profesional del </w:t>
      </w:r>
      <w:r w:rsidR="00777CD6">
        <w:rPr>
          <w:rFonts w:ascii="Helvetica" w:hAnsi="Helvetica" w:cs="Helvetica"/>
          <w:color w:val="000000" w:themeColor="text1"/>
          <w:sz w:val="22"/>
          <w:szCs w:val="22"/>
        </w:rPr>
        <w:t>D</w:t>
      </w:r>
      <w:r w:rsidRPr="0059290C">
        <w:rPr>
          <w:rFonts w:ascii="Helvetica" w:hAnsi="Helvetica" w:cs="Helvetica"/>
          <w:color w:val="000000" w:themeColor="text1"/>
          <w:sz w:val="22"/>
          <w:szCs w:val="22"/>
        </w:rPr>
        <w:t xml:space="preserve">erecho con tarjeta profesional vigente, contentivo de la constancia de la revisión del estudio de los títulos del (los) predio (s) a ofertar, en donde se exprese la legalidad de los mismos y la viabilidad de su adquisición, junto con el análisis de todos los títulos relacionados con la tradición del dominio en un periodo mínimo de 10 años anteriores al último título traslaticio registrado en el folio de matrícula.  </w:t>
      </w:r>
    </w:p>
    <w:p w:rsidR="00502C6F" w:rsidRPr="0059290C" w:rsidRDefault="00502C6F" w:rsidP="00502C6F">
      <w:pPr>
        <w:pStyle w:val="Prrafodelista"/>
        <w:jc w:val="both"/>
        <w:rPr>
          <w:rFonts w:ascii="Helvetica" w:hAnsi="Helvetica" w:cs="Helvetica"/>
          <w:b/>
          <w:bCs/>
          <w:color w:val="000000" w:themeColor="text1"/>
          <w:sz w:val="22"/>
          <w:szCs w:val="22"/>
        </w:rPr>
      </w:pPr>
    </w:p>
    <w:p w:rsidR="00502C6F" w:rsidRPr="0059290C" w:rsidRDefault="00502C6F" w:rsidP="00502C6F">
      <w:pPr>
        <w:pStyle w:val="Prrafodelista"/>
        <w:numPr>
          <w:ilvl w:val="0"/>
          <w:numId w:val="22"/>
        </w:numPr>
        <w:jc w:val="both"/>
        <w:rPr>
          <w:rFonts w:ascii="Helvetica" w:hAnsi="Helvetica" w:cs="Helvetica"/>
          <w:b/>
          <w:bCs/>
          <w:color w:val="000000" w:themeColor="text1"/>
          <w:sz w:val="22"/>
          <w:szCs w:val="22"/>
        </w:rPr>
      </w:pPr>
      <w:r w:rsidRPr="0059290C">
        <w:rPr>
          <w:rFonts w:ascii="Helvetica" w:hAnsi="Helvetica" w:cs="Helvetica"/>
          <w:b/>
          <w:bCs/>
          <w:color w:val="000000" w:themeColor="text1"/>
          <w:sz w:val="22"/>
          <w:szCs w:val="22"/>
        </w:rPr>
        <w:t>Copia(s) de la(s) Escritura(s) Pública(s):</w:t>
      </w:r>
      <w:r w:rsidRPr="0059290C">
        <w:rPr>
          <w:rFonts w:ascii="Helvetica" w:hAnsi="Helvetica" w:cs="Helvetica"/>
          <w:bCs/>
          <w:color w:val="000000" w:themeColor="text1"/>
          <w:sz w:val="22"/>
          <w:szCs w:val="22"/>
        </w:rPr>
        <w:t xml:space="preserve"> Allegar copia simple de la (s) escritura (s) p</w:t>
      </w:r>
      <w:r w:rsidR="00777CD6">
        <w:rPr>
          <w:rFonts w:ascii="Helvetica" w:hAnsi="Helvetica" w:cs="Helvetica"/>
          <w:bCs/>
          <w:color w:val="000000" w:themeColor="text1"/>
          <w:sz w:val="22"/>
          <w:szCs w:val="22"/>
        </w:rPr>
        <w:t>ú</w:t>
      </w:r>
      <w:r w:rsidRPr="0059290C">
        <w:rPr>
          <w:rFonts w:ascii="Helvetica" w:hAnsi="Helvetica" w:cs="Helvetica"/>
          <w:bCs/>
          <w:color w:val="000000" w:themeColor="text1"/>
          <w:sz w:val="22"/>
          <w:szCs w:val="22"/>
        </w:rPr>
        <w:t xml:space="preserve">blica (s) </w:t>
      </w:r>
      <w:r w:rsidRPr="0059290C">
        <w:rPr>
          <w:rFonts w:ascii="Helvetica" w:hAnsi="Helvetica" w:cs="Helvetica"/>
          <w:color w:val="000000" w:themeColor="text1"/>
          <w:sz w:val="22"/>
          <w:szCs w:val="22"/>
        </w:rPr>
        <w:t>del (los) predio (s) propuesto (s), correspondiente al último acto de enajenación o adquisición.</w:t>
      </w:r>
    </w:p>
    <w:p w:rsidR="00502C6F" w:rsidRPr="0059290C" w:rsidRDefault="00502C6F" w:rsidP="00502C6F">
      <w:pPr>
        <w:pStyle w:val="Prrafodelista"/>
        <w:jc w:val="both"/>
        <w:rPr>
          <w:rFonts w:ascii="Helvetica" w:hAnsi="Helvetica" w:cs="Helvetica"/>
          <w:b/>
          <w:bCs/>
          <w:color w:val="000000" w:themeColor="text1"/>
          <w:sz w:val="22"/>
          <w:szCs w:val="22"/>
        </w:rPr>
      </w:pPr>
    </w:p>
    <w:p w:rsidR="00502C6F" w:rsidRPr="0059290C" w:rsidRDefault="00502C6F" w:rsidP="00502C6F">
      <w:pPr>
        <w:pStyle w:val="Prrafodelista"/>
        <w:numPr>
          <w:ilvl w:val="0"/>
          <w:numId w:val="22"/>
        </w:numPr>
        <w:jc w:val="both"/>
        <w:rPr>
          <w:rFonts w:ascii="Helvetica" w:hAnsi="Helvetica" w:cs="Helvetica"/>
          <w:b/>
          <w:bCs/>
          <w:color w:val="000000" w:themeColor="text1"/>
          <w:sz w:val="22"/>
          <w:szCs w:val="22"/>
        </w:rPr>
      </w:pPr>
      <w:r w:rsidRPr="0059290C">
        <w:rPr>
          <w:rFonts w:ascii="Helvetica" w:hAnsi="Helvetica" w:cs="Helvetica"/>
          <w:b/>
          <w:bCs/>
          <w:color w:val="000000" w:themeColor="text1"/>
          <w:sz w:val="22"/>
          <w:szCs w:val="22"/>
        </w:rPr>
        <w:t xml:space="preserve">Plancha(s) predial(es): </w:t>
      </w:r>
      <w:r w:rsidRPr="0059290C">
        <w:rPr>
          <w:rFonts w:ascii="Helvetica" w:hAnsi="Helvetica" w:cs="Helvetica"/>
          <w:bCs/>
          <w:color w:val="000000" w:themeColor="text1"/>
          <w:sz w:val="22"/>
          <w:szCs w:val="22"/>
        </w:rPr>
        <w:t>Allegar en escala 1:10.000</w:t>
      </w:r>
      <w:r w:rsidRPr="0059290C">
        <w:rPr>
          <w:rFonts w:ascii="Helvetica" w:hAnsi="Helvetica" w:cs="Helvetica"/>
          <w:b/>
          <w:bCs/>
          <w:color w:val="000000" w:themeColor="text1"/>
          <w:sz w:val="22"/>
          <w:szCs w:val="22"/>
        </w:rPr>
        <w:t xml:space="preserve"> </w:t>
      </w:r>
      <w:r w:rsidRPr="0059290C">
        <w:rPr>
          <w:rFonts w:ascii="Helvetica" w:hAnsi="Helvetica" w:cs="Helvetica"/>
          <w:bCs/>
          <w:color w:val="000000" w:themeColor="text1"/>
          <w:sz w:val="22"/>
          <w:szCs w:val="22"/>
        </w:rPr>
        <w:t>plancha predial expedida por el IGAC,</w:t>
      </w:r>
      <w:r w:rsidRPr="0059290C">
        <w:rPr>
          <w:rFonts w:ascii="Helvetica" w:hAnsi="Helvetica" w:cs="Helvetica"/>
          <w:color w:val="000000" w:themeColor="text1"/>
          <w:sz w:val="22"/>
          <w:szCs w:val="22"/>
        </w:rPr>
        <w:t xml:space="preserve"> en forma física o digital, donde se identifiquen con claridad los predios propuestos. </w:t>
      </w:r>
    </w:p>
    <w:p w:rsidR="00502C6F" w:rsidRPr="0059290C" w:rsidRDefault="00502C6F" w:rsidP="00502C6F">
      <w:pPr>
        <w:pStyle w:val="Prrafodelista"/>
        <w:rPr>
          <w:rFonts w:ascii="Helvetica" w:hAnsi="Helvetica" w:cs="Helvetica"/>
          <w:b/>
          <w:bCs/>
          <w:color w:val="000000" w:themeColor="text1"/>
          <w:sz w:val="22"/>
          <w:szCs w:val="22"/>
        </w:rPr>
      </w:pPr>
    </w:p>
    <w:p w:rsidR="00502C6F" w:rsidRPr="00621EBD" w:rsidRDefault="00502C6F" w:rsidP="00502C6F">
      <w:pPr>
        <w:pStyle w:val="Prrafodelista"/>
        <w:numPr>
          <w:ilvl w:val="0"/>
          <w:numId w:val="22"/>
        </w:numPr>
        <w:jc w:val="both"/>
        <w:rPr>
          <w:rFonts w:ascii="Helvetica" w:hAnsi="Helvetica" w:cs="Helvetica"/>
          <w:b/>
          <w:bCs/>
          <w:color w:val="000000" w:themeColor="text1"/>
          <w:sz w:val="22"/>
          <w:szCs w:val="22"/>
        </w:rPr>
      </w:pPr>
      <w:r w:rsidRPr="0059290C">
        <w:rPr>
          <w:rFonts w:ascii="Helvetica" w:hAnsi="Helvetica" w:cs="Helvetica"/>
          <w:b/>
          <w:bCs/>
          <w:color w:val="000000" w:themeColor="text1"/>
          <w:sz w:val="22"/>
          <w:szCs w:val="22"/>
        </w:rPr>
        <w:t xml:space="preserve">Censo de beneficiarios: </w:t>
      </w:r>
      <w:r w:rsidRPr="0059290C">
        <w:rPr>
          <w:rFonts w:ascii="Helvetica" w:hAnsi="Helvetica" w:cs="Helvetica"/>
          <w:bCs/>
          <w:color w:val="000000" w:themeColor="text1"/>
          <w:sz w:val="22"/>
          <w:szCs w:val="22"/>
        </w:rPr>
        <w:t>Allegar</w:t>
      </w:r>
      <w:r w:rsidRPr="0059290C">
        <w:rPr>
          <w:rFonts w:ascii="Helvetica" w:hAnsi="Helvetica" w:cs="Helvetica"/>
          <w:color w:val="000000" w:themeColor="text1"/>
          <w:sz w:val="22"/>
          <w:szCs w:val="22"/>
        </w:rPr>
        <w:t xml:space="preserve"> certificado expedido por la Alcaldía Municipal, incluyendo el diligenciamiento del Formato suministrado por la Secretaría del Ambiente, que contenga el listado con el nombre y número del (los) acueducto (s), identificando los cuerpos de agua, la ubicación de la bocatoma, afluente o fuente hídrica, con coordenadas planas MAGNA SIRGAS; número de familias usuarias y número total de personas que se benefician directamente con la adquisición de los predios propuestos</w:t>
      </w:r>
      <w:r w:rsidRPr="0059290C">
        <w:rPr>
          <w:rFonts w:ascii="Helvetica" w:hAnsi="Helvetica" w:cs="Helvetica"/>
          <w:color w:val="000000" w:themeColor="text1"/>
          <w:sz w:val="22"/>
          <w:szCs w:val="22"/>
          <w:shd w:val="clear" w:color="auto" w:fill="FFFFFF"/>
        </w:rPr>
        <w:t xml:space="preserve">. </w:t>
      </w:r>
      <w:r w:rsidRPr="00621EBD">
        <w:rPr>
          <w:rFonts w:ascii="Helvetica" w:hAnsi="Helvetica" w:cs="Helvetica"/>
          <w:color w:val="000000" w:themeColor="text1"/>
          <w:sz w:val="22"/>
          <w:szCs w:val="22"/>
        </w:rPr>
        <w:t>Anexo</w:t>
      </w:r>
      <w:r>
        <w:rPr>
          <w:rFonts w:ascii="Helvetica" w:hAnsi="Helvetica" w:cs="Helvetica"/>
          <w:color w:val="000000" w:themeColor="text1"/>
          <w:sz w:val="22"/>
          <w:szCs w:val="22"/>
        </w:rPr>
        <w:t>.</w:t>
      </w:r>
      <w:r w:rsidRPr="00621EBD">
        <w:rPr>
          <w:rFonts w:ascii="Helvetica" w:hAnsi="Helvetica" w:cs="Helvetica"/>
          <w:color w:val="000000" w:themeColor="text1"/>
          <w:sz w:val="22"/>
          <w:szCs w:val="22"/>
        </w:rPr>
        <w:t xml:space="preserve"> </w:t>
      </w:r>
    </w:p>
    <w:p w:rsidR="00502C6F" w:rsidRPr="0059290C" w:rsidRDefault="00502C6F" w:rsidP="00502C6F">
      <w:pPr>
        <w:jc w:val="both"/>
        <w:rPr>
          <w:rFonts w:ascii="Helvetica" w:hAnsi="Helvetica" w:cs="Helvetica"/>
          <w:b/>
          <w:bCs/>
          <w:color w:val="000000" w:themeColor="text1"/>
          <w:sz w:val="22"/>
          <w:szCs w:val="22"/>
        </w:rPr>
      </w:pPr>
    </w:p>
    <w:p w:rsidR="00502C6F" w:rsidRPr="0059290C" w:rsidRDefault="00502C6F" w:rsidP="00502C6F">
      <w:pPr>
        <w:pStyle w:val="Prrafodelista"/>
        <w:numPr>
          <w:ilvl w:val="0"/>
          <w:numId w:val="22"/>
        </w:numPr>
        <w:jc w:val="both"/>
        <w:rPr>
          <w:rFonts w:ascii="Helvetica" w:hAnsi="Helvetica" w:cs="Helvetica"/>
          <w:b/>
          <w:bCs/>
          <w:color w:val="000000" w:themeColor="text1"/>
          <w:sz w:val="22"/>
          <w:szCs w:val="22"/>
        </w:rPr>
      </w:pPr>
      <w:r w:rsidRPr="0059290C">
        <w:rPr>
          <w:rFonts w:ascii="Helvetica" w:hAnsi="Helvetica" w:cs="Helvetica"/>
          <w:b/>
          <w:bCs/>
          <w:color w:val="000000" w:themeColor="text1"/>
          <w:sz w:val="22"/>
          <w:szCs w:val="22"/>
        </w:rPr>
        <w:t>Formalidad de la propuesta:</w:t>
      </w:r>
      <w:r w:rsidRPr="0059290C">
        <w:rPr>
          <w:rFonts w:ascii="Helvetica" w:hAnsi="Helvetica" w:cs="Helvetica"/>
          <w:color w:val="000000" w:themeColor="text1"/>
          <w:sz w:val="22"/>
          <w:szCs w:val="22"/>
        </w:rPr>
        <w:t xml:space="preserve"> La propuesta de oferta deberá presentarse debidamente foliada, grapada y cumplir con la totalidad de los requisitos anteriormente enunciados. </w:t>
      </w:r>
    </w:p>
    <w:p w:rsidR="00502C6F" w:rsidRPr="0059290C" w:rsidRDefault="00502C6F" w:rsidP="00502C6F">
      <w:pPr>
        <w:pStyle w:val="Prrafodelista"/>
        <w:ind w:left="426"/>
        <w:jc w:val="both"/>
        <w:rPr>
          <w:rFonts w:ascii="Helvetica" w:hAnsi="Helvetica" w:cs="Helvetica"/>
          <w:b/>
          <w:bCs/>
          <w:color w:val="000000" w:themeColor="text1"/>
          <w:sz w:val="22"/>
          <w:szCs w:val="22"/>
        </w:rPr>
      </w:pPr>
    </w:p>
    <w:p w:rsidR="00502C6F" w:rsidRPr="0059290C" w:rsidRDefault="00502C6F" w:rsidP="00502C6F">
      <w:pPr>
        <w:jc w:val="both"/>
        <w:rPr>
          <w:rFonts w:ascii="Helvetica" w:hAnsi="Helvetica" w:cs="Helvetica"/>
          <w:b/>
          <w:bCs/>
          <w:color w:val="000000" w:themeColor="text1"/>
          <w:sz w:val="22"/>
          <w:szCs w:val="22"/>
        </w:rPr>
      </w:pPr>
      <w:r w:rsidRPr="0059290C">
        <w:rPr>
          <w:rFonts w:ascii="Helvetica" w:hAnsi="Helvetica" w:cs="Helvetica"/>
          <w:b/>
          <w:bCs/>
          <w:color w:val="000000" w:themeColor="text1"/>
          <w:sz w:val="22"/>
          <w:szCs w:val="22"/>
        </w:rPr>
        <w:t>PARÁGRAFO:</w:t>
      </w:r>
      <w:r w:rsidRPr="0059290C">
        <w:rPr>
          <w:rFonts w:ascii="Helvetica" w:hAnsi="Helvetica" w:cs="Helvetica"/>
          <w:color w:val="000000" w:themeColor="text1"/>
          <w:sz w:val="22"/>
          <w:szCs w:val="22"/>
        </w:rPr>
        <w:t xml:space="preserve"> En caso de incumplimiento de cualquiera de los requisitos contemplados en el presente artículo, la Secretaría del Ambiente procederá a efectuar la devolución de los documentos al proponente, para ser subsanados en un término de 30 días calendario, de lo contrario se entenderá que se ha desistido del ofrecimiento, de conformidad con el Artículo 17 del Código de Procedimiento Administrativo y de lo Contencioso Administrativo, modificado por la Ley 1755 del 30 de junio de 2015, o demás disposiciones que lo modifiquen. </w:t>
      </w:r>
      <w:r w:rsidRPr="0059290C">
        <w:rPr>
          <w:rFonts w:ascii="Helvetica" w:hAnsi="Helvetica" w:cs="Helvetica"/>
          <w:b/>
          <w:bCs/>
          <w:color w:val="000000" w:themeColor="text1"/>
          <w:sz w:val="22"/>
          <w:szCs w:val="22"/>
        </w:rPr>
        <w:t xml:space="preserve"> </w:t>
      </w:r>
    </w:p>
    <w:p w:rsidR="00502C6F" w:rsidRPr="009138B3" w:rsidRDefault="00502C6F" w:rsidP="00502C6F">
      <w:pPr>
        <w:pStyle w:val="Prrafodelista"/>
        <w:ind w:left="0"/>
        <w:jc w:val="both"/>
        <w:rPr>
          <w:rFonts w:ascii="Arial" w:hAnsi="Arial" w:cs="Arial"/>
          <w:color w:val="000000" w:themeColor="text1"/>
          <w:sz w:val="21"/>
          <w:szCs w:val="21"/>
        </w:rPr>
      </w:pPr>
      <w:r w:rsidRPr="009138B3">
        <w:rPr>
          <w:rFonts w:ascii="Arial" w:hAnsi="Arial" w:cs="Arial"/>
          <w:color w:val="000000" w:themeColor="text1"/>
          <w:sz w:val="21"/>
          <w:szCs w:val="21"/>
        </w:rPr>
        <w:t xml:space="preserve">    </w:t>
      </w:r>
    </w:p>
    <w:p w:rsidR="00502C6F" w:rsidRPr="00AB08E1" w:rsidRDefault="00502C6F" w:rsidP="00502C6F">
      <w:pPr>
        <w:pStyle w:val="Prrafodelista"/>
        <w:ind w:left="0"/>
        <w:jc w:val="both"/>
        <w:rPr>
          <w:rFonts w:ascii="Helvetica" w:eastAsia="Arial Unicode MS" w:hAnsi="Helvetica" w:cs="Helvetica"/>
          <w:color w:val="000000" w:themeColor="text1"/>
          <w:sz w:val="22"/>
          <w:szCs w:val="22"/>
          <w:lang w:eastAsia="ar-SA"/>
        </w:rPr>
      </w:pPr>
      <w:r w:rsidRPr="00AB08E1">
        <w:rPr>
          <w:rFonts w:ascii="Helvetica" w:hAnsi="Helvetica" w:cs="Helvetica"/>
          <w:b/>
          <w:bCs/>
          <w:color w:val="000000" w:themeColor="text1"/>
          <w:sz w:val="22"/>
          <w:szCs w:val="22"/>
        </w:rPr>
        <w:t>ARTÍCULO SEGUNDO</w:t>
      </w:r>
      <w:r w:rsidRPr="00AB08E1">
        <w:rPr>
          <w:rFonts w:ascii="Helvetica" w:hAnsi="Helvetica" w:cs="Helvetica"/>
          <w:color w:val="000000" w:themeColor="text1"/>
          <w:sz w:val="22"/>
          <w:szCs w:val="22"/>
        </w:rPr>
        <w:t xml:space="preserve">: </w:t>
      </w:r>
      <w:r w:rsidRPr="00AB08E1">
        <w:rPr>
          <w:rFonts w:ascii="Helvetica" w:hAnsi="Helvetica" w:cs="Helvetica"/>
          <w:b/>
          <w:bCs/>
          <w:color w:val="000000" w:themeColor="text1"/>
          <w:sz w:val="22"/>
          <w:szCs w:val="22"/>
        </w:rPr>
        <w:t>Comité de Priorización y Evaluación</w:t>
      </w:r>
      <w:r w:rsidRPr="00AB08E1">
        <w:rPr>
          <w:rFonts w:ascii="Helvetica" w:hAnsi="Helvetica" w:cs="Helvetica"/>
          <w:color w:val="000000" w:themeColor="text1"/>
          <w:sz w:val="22"/>
          <w:szCs w:val="22"/>
        </w:rPr>
        <w:t>. Posterior al cumplimiento de los requisitos del ofrecimiento</w:t>
      </w:r>
      <w:r w:rsidRPr="00777CD6">
        <w:rPr>
          <w:rFonts w:ascii="Helvetica" w:hAnsi="Helvetica" w:cs="Helvetica"/>
          <w:bCs/>
          <w:color w:val="000000" w:themeColor="text1"/>
          <w:sz w:val="22"/>
          <w:szCs w:val="22"/>
        </w:rPr>
        <w:t>,</w:t>
      </w:r>
      <w:r w:rsidRPr="00AB08E1">
        <w:rPr>
          <w:rFonts w:ascii="Helvetica" w:hAnsi="Helvetica" w:cs="Helvetica"/>
          <w:color w:val="000000" w:themeColor="text1"/>
          <w:sz w:val="22"/>
          <w:szCs w:val="22"/>
        </w:rPr>
        <w:t xml:space="preserve"> la Secretaría del Ambiente procederá dentro del Comité para la </w:t>
      </w:r>
      <w:r>
        <w:rPr>
          <w:rFonts w:ascii="Helvetica" w:hAnsi="Helvetica" w:cs="Helvetica"/>
          <w:color w:val="000000" w:themeColor="text1"/>
          <w:sz w:val="22"/>
          <w:szCs w:val="22"/>
        </w:rPr>
        <w:t>p</w:t>
      </w:r>
      <w:r w:rsidRPr="00AB08E1">
        <w:rPr>
          <w:rFonts w:ascii="Helvetica" w:hAnsi="Helvetica" w:cs="Helvetica"/>
          <w:color w:val="000000" w:themeColor="text1"/>
          <w:sz w:val="22"/>
          <w:szCs w:val="22"/>
        </w:rPr>
        <w:t xml:space="preserve">riorización y </w:t>
      </w:r>
      <w:r>
        <w:rPr>
          <w:rFonts w:ascii="Helvetica" w:hAnsi="Helvetica" w:cs="Helvetica"/>
          <w:color w:val="000000" w:themeColor="text1"/>
          <w:sz w:val="22"/>
          <w:szCs w:val="22"/>
        </w:rPr>
        <w:t>c</w:t>
      </w:r>
      <w:r w:rsidRPr="00AB08E1">
        <w:rPr>
          <w:rFonts w:ascii="Helvetica" w:hAnsi="Helvetica" w:cs="Helvetica"/>
          <w:color w:val="000000" w:themeColor="text1"/>
          <w:sz w:val="22"/>
          <w:szCs w:val="22"/>
        </w:rPr>
        <w:t xml:space="preserve">onservación de las </w:t>
      </w:r>
      <w:r>
        <w:rPr>
          <w:rFonts w:ascii="Helvetica" w:hAnsi="Helvetica" w:cs="Helvetica"/>
          <w:color w:val="000000" w:themeColor="text1"/>
          <w:sz w:val="22"/>
          <w:szCs w:val="22"/>
        </w:rPr>
        <w:t>á</w:t>
      </w:r>
      <w:r w:rsidRPr="00AB08E1">
        <w:rPr>
          <w:rFonts w:ascii="Helvetica" w:hAnsi="Helvetica" w:cs="Helvetica"/>
          <w:color w:val="000000" w:themeColor="text1"/>
          <w:sz w:val="22"/>
          <w:szCs w:val="22"/>
        </w:rPr>
        <w:t xml:space="preserve">reas de </w:t>
      </w:r>
      <w:r>
        <w:rPr>
          <w:rFonts w:ascii="Helvetica" w:hAnsi="Helvetica" w:cs="Helvetica"/>
          <w:color w:val="000000" w:themeColor="text1"/>
          <w:sz w:val="22"/>
          <w:szCs w:val="22"/>
        </w:rPr>
        <w:t>i</w:t>
      </w:r>
      <w:r w:rsidRPr="00AB08E1">
        <w:rPr>
          <w:rFonts w:ascii="Helvetica" w:hAnsi="Helvetica" w:cs="Helvetica"/>
          <w:color w:val="000000" w:themeColor="text1"/>
          <w:sz w:val="22"/>
          <w:szCs w:val="22"/>
        </w:rPr>
        <w:t xml:space="preserve">mportancia </w:t>
      </w:r>
      <w:r>
        <w:rPr>
          <w:rFonts w:ascii="Helvetica" w:hAnsi="Helvetica" w:cs="Helvetica"/>
          <w:color w:val="000000" w:themeColor="text1"/>
          <w:sz w:val="22"/>
          <w:szCs w:val="22"/>
        </w:rPr>
        <w:t>h</w:t>
      </w:r>
      <w:r w:rsidRPr="00AB08E1">
        <w:rPr>
          <w:rFonts w:ascii="Helvetica" w:hAnsi="Helvetica" w:cs="Helvetica"/>
          <w:color w:val="000000" w:themeColor="text1"/>
          <w:sz w:val="22"/>
          <w:szCs w:val="22"/>
        </w:rPr>
        <w:t>ídrica, creado mediante la Resolución No. 03 del 2 de septiembre de 2020, a realizar el análisis de todos y cada uno de los soportes documentales que la componen;  una vez se validen se procederá a la visita técnica en campo</w:t>
      </w:r>
      <w:r w:rsidRPr="00AB08E1">
        <w:rPr>
          <w:rFonts w:ascii="Helvetica" w:eastAsia="Arial Unicode MS" w:hAnsi="Helvetica" w:cs="Helvetica"/>
          <w:color w:val="000000" w:themeColor="text1"/>
          <w:sz w:val="22"/>
          <w:szCs w:val="22"/>
          <w:lang w:eastAsia="ar-SA"/>
        </w:rPr>
        <w:t xml:space="preserve"> donde se verificarán los diferentes aspectos ambientales, para que finalmente el Comité emita concepto de viabilidad ambiental del (los) predio (s) de importancia estratégica.</w:t>
      </w:r>
    </w:p>
    <w:p w:rsidR="00502C6F" w:rsidRPr="00AB08E1" w:rsidRDefault="00502C6F" w:rsidP="00502C6F">
      <w:pPr>
        <w:pStyle w:val="Prrafodelista"/>
        <w:ind w:left="0"/>
        <w:jc w:val="both"/>
        <w:rPr>
          <w:rFonts w:ascii="Helvetica" w:eastAsia="Arial Unicode MS" w:hAnsi="Helvetica" w:cs="Helvetica"/>
          <w:color w:val="000000" w:themeColor="text1"/>
          <w:sz w:val="22"/>
          <w:szCs w:val="22"/>
          <w:lang w:eastAsia="ar-SA"/>
        </w:rPr>
      </w:pPr>
    </w:p>
    <w:p w:rsidR="00502C6F" w:rsidRPr="00AB08E1" w:rsidRDefault="00777CD6" w:rsidP="00502C6F">
      <w:pPr>
        <w:pStyle w:val="Prrafodelista"/>
        <w:ind w:left="0"/>
        <w:jc w:val="both"/>
        <w:rPr>
          <w:rFonts w:ascii="Helvetica" w:hAnsi="Helvetica" w:cs="Helvetica"/>
          <w:color w:val="000000" w:themeColor="text1"/>
          <w:sz w:val="22"/>
          <w:szCs w:val="22"/>
        </w:rPr>
      </w:pPr>
      <w:r>
        <w:rPr>
          <w:rFonts w:ascii="Helvetica" w:eastAsia="Arial Unicode MS" w:hAnsi="Helvetica" w:cs="Helvetica"/>
          <w:b/>
          <w:bCs/>
          <w:color w:val="000000" w:themeColor="text1"/>
          <w:sz w:val="22"/>
          <w:szCs w:val="22"/>
          <w:lang w:eastAsia="ar-SA"/>
        </w:rPr>
        <w:t>PARÁG</w:t>
      </w:r>
      <w:r w:rsidR="00502C6F" w:rsidRPr="00AB08E1">
        <w:rPr>
          <w:rFonts w:ascii="Helvetica" w:eastAsia="Arial Unicode MS" w:hAnsi="Helvetica" w:cs="Helvetica"/>
          <w:b/>
          <w:bCs/>
          <w:color w:val="000000" w:themeColor="text1"/>
          <w:sz w:val="22"/>
          <w:szCs w:val="22"/>
          <w:lang w:eastAsia="ar-SA"/>
        </w:rPr>
        <w:t xml:space="preserve">RAFO: </w:t>
      </w:r>
      <w:r w:rsidR="00502C6F" w:rsidRPr="00AB08E1">
        <w:rPr>
          <w:rFonts w:ascii="Helvetica" w:eastAsia="Arial Unicode MS" w:hAnsi="Helvetica" w:cs="Helvetica"/>
          <w:color w:val="000000" w:themeColor="text1"/>
          <w:sz w:val="22"/>
          <w:szCs w:val="22"/>
          <w:lang w:eastAsia="ar-SA"/>
        </w:rPr>
        <w:t xml:space="preserve">El concepto de viabilidad ambiental antes referido, es </w:t>
      </w:r>
      <w:r w:rsidR="00502C6F" w:rsidRPr="00AB08E1">
        <w:rPr>
          <w:rFonts w:ascii="Helvetica" w:hAnsi="Helvetica" w:cs="Helvetica"/>
          <w:color w:val="000000" w:themeColor="text1"/>
          <w:sz w:val="22"/>
          <w:szCs w:val="22"/>
        </w:rPr>
        <w:t>requisito indispensable para su inclusión en el banco de propuestas para la priorización de la adquisición de predios.</w:t>
      </w:r>
    </w:p>
    <w:p w:rsidR="00502C6F" w:rsidRPr="00AB08E1" w:rsidRDefault="00502C6F" w:rsidP="00502C6F">
      <w:pPr>
        <w:pStyle w:val="Prrafodelista"/>
        <w:ind w:left="0"/>
        <w:jc w:val="both"/>
        <w:rPr>
          <w:rFonts w:ascii="Helvetica" w:hAnsi="Helvetica" w:cs="Helvetica"/>
          <w:color w:val="000000" w:themeColor="text1"/>
          <w:sz w:val="22"/>
          <w:szCs w:val="22"/>
        </w:rPr>
      </w:pPr>
    </w:p>
    <w:p w:rsidR="00502C6F" w:rsidRPr="00AB08E1" w:rsidRDefault="00502C6F" w:rsidP="00502C6F">
      <w:pPr>
        <w:pStyle w:val="Prrafodelista"/>
        <w:ind w:left="0"/>
        <w:jc w:val="both"/>
        <w:rPr>
          <w:rFonts w:ascii="Helvetica" w:hAnsi="Helvetica" w:cs="Helvetica"/>
          <w:color w:val="000000" w:themeColor="text1"/>
          <w:sz w:val="22"/>
          <w:szCs w:val="22"/>
        </w:rPr>
      </w:pPr>
      <w:r w:rsidRPr="00AB08E1">
        <w:rPr>
          <w:rFonts w:ascii="Helvetica" w:hAnsi="Helvetica" w:cs="Helvetica"/>
          <w:b/>
          <w:bCs/>
          <w:color w:val="000000" w:themeColor="text1"/>
          <w:sz w:val="22"/>
          <w:szCs w:val="22"/>
        </w:rPr>
        <w:t>ARTÍCULO TERCERO</w:t>
      </w:r>
      <w:r w:rsidRPr="00AB08E1">
        <w:rPr>
          <w:rFonts w:ascii="Helvetica" w:hAnsi="Helvetica" w:cs="Helvetica"/>
          <w:color w:val="000000" w:themeColor="text1"/>
          <w:sz w:val="22"/>
          <w:szCs w:val="22"/>
        </w:rPr>
        <w:t xml:space="preserve">: La presentación de las propuestas y su viabilidad en el Comité para la </w:t>
      </w:r>
      <w:r>
        <w:rPr>
          <w:rFonts w:ascii="Helvetica" w:hAnsi="Helvetica" w:cs="Helvetica"/>
          <w:color w:val="000000" w:themeColor="text1"/>
          <w:sz w:val="22"/>
          <w:szCs w:val="22"/>
        </w:rPr>
        <w:t>p</w:t>
      </w:r>
      <w:r w:rsidRPr="00AB08E1">
        <w:rPr>
          <w:rFonts w:ascii="Helvetica" w:hAnsi="Helvetica" w:cs="Helvetica"/>
          <w:color w:val="000000" w:themeColor="text1"/>
          <w:sz w:val="22"/>
          <w:szCs w:val="22"/>
        </w:rPr>
        <w:t xml:space="preserve">riorización y </w:t>
      </w:r>
      <w:r>
        <w:rPr>
          <w:rFonts w:ascii="Helvetica" w:hAnsi="Helvetica" w:cs="Helvetica"/>
          <w:color w:val="000000" w:themeColor="text1"/>
          <w:sz w:val="22"/>
          <w:szCs w:val="22"/>
        </w:rPr>
        <w:t>c</w:t>
      </w:r>
      <w:r w:rsidRPr="00AB08E1">
        <w:rPr>
          <w:rFonts w:ascii="Helvetica" w:hAnsi="Helvetica" w:cs="Helvetica"/>
          <w:color w:val="000000" w:themeColor="text1"/>
          <w:sz w:val="22"/>
          <w:szCs w:val="22"/>
        </w:rPr>
        <w:t xml:space="preserve">onservación de las </w:t>
      </w:r>
      <w:r>
        <w:rPr>
          <w:rFonts w:ascii="Helvetica" w:hAnsi="Helvetica" w:cs="Helvetica"/>
          <w:color w:val="000000" w:themeColor="text1"/>
          <w:sz w:val="22"/>
          <w:szCs w:val="22"/>
        </w:rPr>
        <w:t>á</w:t>
      </w:r>
      <w:r w:rsidRPr="00AB08E1">
        <w:rPr>
          <w:rFonts w:ascii="Helvetica" w:hAnsi="Helvetica" w:cs="Helvetica"/>
          <w:color w:val="000000" w:themeColor="text1"/>
          <w:sz w:val="22"/>
          <w:szCs w:val="22"/>
        </w:rPr>
        <w:t xml:space="preserve">reas de </w:t>
      </w:r>
      <w:r>
        <w:rPr>
          <w:rFonts w:ascii="Helvetica" w:hAnsi="Helvetica" w:cs="Helvetica"/>
          <w:color w:val="000000" w:themeColor="text1"/>
          <w:sz w:val="22"/>
          <w:szCs w:val="22"/>
        </w:rPr>
        <w:t>i</w:t>
      </w:r>
      <w:r w:rsidRPr="00AB08E1">
        <w:rPr>
          <w:rFonts w:ascii="Helvetica" w:hAnsi="Helvetica" w:cs="Helvetica"/>
          <w:color w:val="000000" w:themeColor="text1"/>
          <w:sz w:val="22"/>
          <w:szCs w:val="22"/>
        </w:rPr>
        <w:t xml:space="preserve">mportancia </w:t>
      </w:r>
      <w:r>
        <w:rPr>
          <w:rFonts w:ascii="Helvetica" w:hAnsi="Helvetica" w:cs="Helvetica"/>
          <w:color w:val="000000" w:themeColor="text1"/>
          <w:sz w:val="22"/>
          <w:szCs w:val="22"/>
        </w:rPr>
        <w:t>h</w:t>
      </w:r>
      <w:r w:rsidRPr="00AB08E1">
        <w:rPr>
          <w:rFonts w:ascii="Helvetica" w:hAnsi="Helvetica" w:cs="Helvetica"/>
          <w:color w:val="000000" w:themeColor="text1"/>
          <w:sz w:val="22"/>
          <w:szCs w:val="22"/>
        </w:rPr>
        <w:t>ídrica, de ninguna manera constituye un compromiso para la adquisición o asignación de recursos por parte del Departamento de Cundinamarca, y la inversión está sujeta a las apropiaciones presupuestales.</w:t>
      </w:r>
    </w:p>
    <w:p w:rsidR="00502C6F" w:rsidRPr="00AB08E1" w:rsidRDefault="00502C6F" w:rsidP="00502C6F">
      <w:pPr>
        <w:pStyle w:val="Prrafodelista"/>
        <w:ind w:left="0"/>
        <w:jc w:val="both"/>
        <w:rPr>
          <w:rFonts w:ascii="Helvetica" w:hAnsi="Helvetica" w:cs="Helvetica"/>
          <w:b/>
          <w:bCs/>
          <w:color w:val="000000" w:themeColor="text1"/>
          <w:sz w:val="22"/>
          <w:szCs w:val="22"/>
        </w:rPr>
      </w:pPr>
    </w:p>
    <w:p w:rsidR="00502C6F" w:rsidRPr="00AB08E1" w:rsidRDefault="00502C6F" w:rsidP="00502C6F">
      <w:pPr>
        <w:jc w:val="both"/>
        <w:rPr>
          <w:rFonts w:ascii="Helvetica" w:hAnsi="Helvetica" w:cs="Helvetica"/>
          <w:color w:val="000000" w:themeColor="text1"/>
          <w:sz w:val="22"/>
          <w:szCs w:val="22"/>
        </w:rPr>
      </w:pPr>
      <w:r w:rsidRPr="00AB08E1">
        <w:rPr>
          <w:rFonts w:ascii="Helvetica" w:hAnsi="Helvetica" w:cs="Helvetica"/>
          <w:b/>
          <w:bCs/>
          <w:color w:val="000000" w:themeColor="text1"/>
          <w:sz w:val="22"/>
          <w:szCs w:val="22"/>
        </w:rPr>
        <w:lastRenderedPageBreak/>
        <w:t xml:space="preserve">ARTÍCULO CUARTO: </w:t>
      </w:r>
      <w:r w:rsidRPr="00AB08E1">
        <w:rPr>
          <w:rFonts w:ascii="Helvetica" w:hAnsi="Helvetica" w:cs="Helvetica"/>
          <w:color w:val="000000" w:themeColor="text1"/>
          <w:sz w:val="22"/>
          <w:szCs w:val="22"/>
        </w:rPr>
        <w:t>Establecer los requisitos para la adquisición de predios de importancia estratégica para la conservación de recursos hídricos por iniciativa propia d</w:t>
      </w:r>
      <w:r>
        <w:rPr>
          <w:rFonts w:ascii="Helvetica" w:hAnsi="Helvetica" w:cs="Helvetica"/>
          <w:color w:val="000000" w:themeColor="text1"/>
          <w:sz w:val="22"/>
          <w:szCs w:val="22"/>
        </w:rPr>
        <w:t>el Departamento de Cundinamarca -</w:t>
      </w:r>
      <w:r w:rsidRPr="00AB08E1">
        <w:rPr>
          <w:rFonts w:ascii="Helvetica" w:hAnsi="Helvetica" w:cs="Helvetica"/>
          <w:color w:val="000000" w:themeColor="text1"/>
          <w:sz w:val="22"/>
          <w:szCs w:val="22"/>
        </w:rPr>
        <w:t xml:space="preserve"> Secretaría del Ambiente, de conformidad con la visión estratégica de intervención a mediano plazo (20 años) desarrollada en el marco del Convenio </w:t>
      </w:r>
      <w:r>
        <w:rPr>
          <w:rFonts w:ascii="Helvetica" w:hAnsi="Helvetica" w:cs="Helvetica"/>
          <w:color w:val="000000" w:themeColor="text1"/>
          <w:sz w:val="22"/>
          <w:szCs w:val="22"/>
        </w:rPr>
        <w:t xml:space="preserve">No. </w:t>
      </w:r>
      <w:r w:rsidRPr="00AB08E1">
        <w:rPr>
          <w:rFonts w:ascii="Helvetica" w:hAnsi="Helvetica" w:cs="Helvetica"/>
          <w:color w:val="000000" w:themeColor="text1"/>
          <w:sz w:val="22"/>
          <w:szCs w:val="22"/>
        </w:rPr>
        <w:t>029 de 2017, donde se identificaron las microcuencas abastecedoras de los acueductos urbanos municipales. Así mismo, la Secretaría del Ambiente, podrá priorizar las microcuencas abastecedoras de los acueductos rurales, dando cumplimiento a las obligaciones relaciona</w:t>
      </w:r>
      <w:r>
        <w:rPr>
          <w:rFonts w:ascii="Helvetica" w:hAnsi="Helvetica" w:cs="Helvetica"/>
          <w:color w:val="000000" w:themeColor="text1"/>
          <w:sz w:val="22"/>
          <w:szCs w:val="22"/>
        </w:rPr>
        <w:t>das con el artículo 111 de la L</w:t>
      </w:r>
      <w:r w:rsidRPr="00AB08E1">
        <w:rPr>
          <w:rFonts w:ascii="Helvetica" w:hAnsi="Helvetica" w:cs="Helvetica"/>
          <w:color w:val="000000" w:themeColor="text1"/>
          <w:sz w:val="22"/>
          <w:szCs w:val="22"/>
        </w:rPr>
        <w:t xml:space="preserve">ey 99 de 1993 y normas asociadas: </w:t>
      </w:r>
    </w:p>
    <w:p w:rsidR="00502C6F" w:rsidRPr="00AB08E1" w:rsidRDefault="00502C6F" w:rsidP="00502C6F">
      <w:pPr>
        <w:jc w:val="both"/>
        <w:rPr>
          <w:rFonts w:ascii="Helvetica" w:hAnsi="Helvetica" w:cs="Helvetica"/>
          <w:color w:val="000000" w:themeColor="text1"/>
          <w:sz w:val="22"/>
          <w:szCs w:val="22"/>
        </w:rPr>
      </w:pPr>
    </w:p>
    <w:p w:rsidR="00502C6F" w:rsidRPr="00AB08E1" w:rsidRDefault="00502C6F" w:rsidP="00502C6F">
      <w:pPr>
        <w:pStyle w:val="Prrafodelista"/>
        <w:numPr>
          <w:ilvl w:val="0"/>
          <w:numId w:val="23"/>
        </w:numPr>
        <w:ind w:left="426" w:hanging="426"/>
        <w:jc w:val="both"/>
        <w:rPr>
          <w:rFonts w:ascii="Helvetica" w:hAnsi="Helvetica" w:cs="Helvetica"/>
          <w:color w:val="000000" w:themeColor="text1"/>
          <w:sz w:val="22"/>
          <w:szCs w:val="22"/>
        </w:rPr>
      </w:pPr>
      <w:r w:rsidRPr="00AB08E1">
        <w:rPr>
          <w:rFonts w:ascii="Helvetica" w:hAnsi="Helvetica" w:cs="Helvetica"/>
          <w:color w:val="000000" w:themeColor="text1"/>
          <w:sz w:val="22"/>
          <w:szCs w:val="22"/>
        </w:rPr>
        <w:t>Inspección del predio, concepto técnico y análisis comparativo.</w:t>
      </w:r>
    </w:p>
    <w:p w:rsidR="00502C6F" w:rsidRPr="00AB08E1" w:rsidRDefault="00502C6F" w:rsidP="00502C6F">
      <w:pPr>
        <w:pStyle w:val="Prrafodelista"/>
        <w:numPr>
          <w:ilvl w:val="0"/>
          <w:numId w:val="23"/>
        </w:numPr>
        <w:ind w:left="426" w:hanging="426"/>
        <w:jc w:val="both"/>
        <w:rPr>
          <w:rFonts w:ascii="Helvetica" w:hAnsi="Helvetica" w:cs="Helvetica"/>
          <w:color w:val="000000" w:themeColor="text1"/>
          <w:sz w:val="22"/>
          <w:szCs w:val="22"/>
        </w:rPr>
      </w:pPr>
      <w:r w:rsidRPr="00AB08E1">
        <w:rPr>
          <w:rFonts w:ascii="Helvetica" w:hAnsi="Helvetica" w:cs="Helvetica"/>
          <w:color w:val="000000" w:themeColor="text1"/>
          <w:sz w:val="22"/>
          <w:szCs w:val="22"/>
        </w:rPr>
        <w:t>Comunicación al propietario manifestando la intención de compra por parte del Departamento - Secretaría del Ambiente.</w:t>
      </w:r>
    </w:p>
    <w:p w:rsidR="00502C6F" w:rsidRPr="00AB08E1" w:rsidRDefault="00502C6F" w:rsidP="00502C6F">
      <w:pPr>
        <w:pStyle w:val="Prrafodelista"/>
        <w:numPr>
          <w:ilvl w:val="0"/>
          <w:numId w:val="23"/>
        </w:numPr>
        <w:ind w:left="426" w:hanging="426"/>
        <w:jc w:val="both"/>
        <w:rPr>
          <w:rFonts w:ascii="Helvetica" w:hAnsi="Helvetica" w:cs="Helvetica"/>
          <w:color w:val="000000" w:themeColor="text1"/>
          <w:sz w:val="22"/>
          <w:szCs w:val="22"/>
        </w:rPr>
      </w:pPr>
      <w:r w:rsidRPr="00AB08E1">
        <w:rPr>
          <w:rFonts w:ascii="Helvetica" w:hAnsi="Helvetica" w:cs="Helvetica"/>
          <w:color w:val="000000" w:themeColor="text1"/>
          <w:sz w:val="22"/>
          <w:szCs w:val="22"/>
        </w:rPr>
        <w:t>Carta de intención de venta por parte del propietario.</w:t>
      </w:r>
    </w:p>
    <w:p w:rsidR="00502C6F" w:rsidRPr="00AB08E1" w:rsidRDefault="00502C6F" w:rsidP="00502C6F">
      <w:pPr>
        <w:pStyle w:val="Prrafodelista"/>
        <w:numPr>
          <w:ilvl w:val="0"/>
          <w:numId w:val="23"/>
        </w:numPr>
        <w:ind w:left="426" w:hanging="426"/>
        <w:jc w:val="both"/>
        <w:rPr>
          <w:rFonts w:ascii="Helvetica" w:hAnsi="Helvetica" w:cs="Helvetica"/>
          <w:color w:val="000000" w:themeColor="text1"/>
          <w:sz w:val="22"/>
          <w:szCs w:val="22"/>
        </w:rPr>
      </w:pPr>
      <w:r w:rsidRPr="00AB08E1">
        <w:rPr>
          <w:rFonts w:ascii="Helvetica" w:hAnsi="Helvetica" w:cs="Helvetica"/>
          <w:color w:val="000000" w:themeColor="text1"/>
          <w:sz w:val="22"/>
          <w:szCs w:val="22"/>
        </w:rPr>
        <w:t xml:space="preserve">Certificado de libertad y tradición. </w:t>
      </w:r>
    </w:p>
    <w:p w:rsidR="00502C6F" w:rsidRPr="00AB08E1" w:rsidRDefault="00502C6F" w:rsidP="00502C6F">
      <w:pPr>
        <w:pStyle w:val="Prrafodelista"/>
        <w:numPr>
          <w:ilvl w:val="0"/>
          <w:numId w:val="23"/>
        </w:numPr>
        <w:ind w:left="426" w:hanging="426"/>
        <w:jc w:val="both"/>
        <w:rPr>
          <w:rFonts w:ascii="Helvetica" w:hAnsi="Helvetica" w:cs="Helvetica"/>
          <w:color w:val="000000" w:themeColor="text1"/>
          <w:sz w:val="22"/>
          <w:szCs w:val="22"/>
        </w:rPr>
      </w:pPr>
      <w:r w:rsidRPr="00AB08E1">
        <w:rPr>
          <w:rFonts w:ascii="Helvetica" w:hAnsi="Helvetica" w:cs="Helvetica"/>
          <w:color w:val="000000" w:themeColor="text1"/>
          <w:sz w:val="22"/>
          <w:szCs w:val="22"/>
        </w:rPr>
        <w:t>Escrituras públicas.</w:t>
      </w:r>
    </w:p>
    <w:p w:rsidR="00502C6F" w:rsidRPr="00AB08E1" w:rsidRDefault="00502C6F" w:rsidP="00502C6F">
      <w:pPr>
        <w:pStyle w:val="Prrafodelista"/>
        <w:numPr>
          <w:ilvl w:val="0"/>
          <w:numId w:val="23"/>
        </w:numPr>
        <w:ind w:left="426" w:hanging="426"/>
        <w:jc w:val="both"/>
        <w:rPr>
          <w:rFonts w:ascii="Helvetica" w:hAnsi="Helvetica" w:cs="Helvetica"/>
          <w:color w:val="000000" w:themeColor="text1"/>
          <w:sz w:val="22"/>
          <w:szCs w:val="22"/>
        </w:rPr>
      </w:pPr>
      <w:r w:rsidRPr="00AB08E1">
        <w:rPr>
          <w:rFonts w:ascii="Helvetica" w:hAnsi="Helvetica" w:cs="Helvetica"/>
          <w:color w:val="000000" w:themeColor="text1"/>
          <w:sz w:val="22"/>
          <w:szCs w:val="22"/>
        </w:rPr>
        <w:t>Análisis de la situación jurídica. Estudio de títulos.</w:t>
      </w:r>
    </w:p>
    <w:p w:rsidR="00502C6F" w:rsidRPr="00AB08E1" w:rsidRDefault="00502C6F" w:rsidP="00502C6F">
      <w:pPr>
        <w:pStyle w:val="Prrafodelista"/>
        <w:numPr>
          <w:ilvl w:val="0"/>
          <w:numId w:val="23"/>
        </w:numPr>
        <w:ind w:left="426" w:hanging="426"/>
        <w:jc w:val="both"/>
        <w:rPr>
          <w:rFonts w:ascii="Helvetica" w:hAnsi="Helvetica" w:cs="Helvetica"/>
          <w:color w:val="000000" w:themeColor="text1"/>
          <w:sz w:val="22"/>
          <w:szCs w:val="22"/>
        </w:rPr>
      </w:pPr>
      <w:r w:rsidRPr="00AB08E1">
        <w:rPr>
          <w:rFonts w:ascii="Helvetica" w:hAnsi="Helvetica" w:cs="Helvetica"/>
          <w:color w:val="000000" w:themeColor="text1"/>
          <w:sz w:val="22"/>
          <w:szCs w:val="22"/>
        </w:rPr>
        <w:t>Levantamiento topográfico.</w:t>
      </w:r>
    </w:p>
    <w:p w:rsidR="00502C6F" w:rsidRPr="00AB08E1" w:rsidRDefault="00502C6F" w:rsidP="00502C6F">
      <w:pPr>
        <w:pStyle w:val="Prrafodelista"/>
        <w:numPr>
          <w:ilvl w:val="0"/>
          <w:numId w:val="23"/>
        </w:numPr>
        <w:ind w:left="426" w:hanging="426"/>
        <w:jc w:val="both"/>
        <w:rPr>
          <w:rFonts w:ascii="Helvetica" w:hAnsi="Helvetica" w:cs="Helvetica"/>
          <w:color w:val="000000" w:themeColor="text1"/>
          <w:sz w:val="22"/>
          <w:szCs w:val="22"/>
        </w:rPr>
      </w:pPr>
      <w:r w:rsidRPr="00AB08E1">
        <w:rPr>
          <w:rFonts w:ascii="Helvetica" w:hAnsi="Helvetica" w:cs="Helvetica"/>
          <w:color w:val="000000" w:themeColor="text1"/>
          <w:sz w:val="22"/>
          <w:szCs w:val="22"/>
        </w:rPr>
        <w:t>Certificado de uso de suelo</w:t>
      </w:r>
    </w:p>
    <w:p w:rsidR="00502C6F" w:rsidRPr="00AB08E1" w:rsidRDefault="00502C6F" w:rsidP="00502C6F">
      <w:pPr>
        <w:pStyle w:val="Prrafodelista"/>
        <w:numPr>
          <w:ilvl w:val="0"/>
          <w:numId w:val="23"/>
        </w:numPr>
        <w:ind w:left="426" w:hanging="426"/>
        <w:jc w:val="both"/>
        <w:rPr>
          <w:rFonts w:ascii="Helvetica" w:hAnsi="Helvetica" w:cs="Helvetica"/>
          <w:color w:val="000000" w:themeColor="text1"/>
          <w:sz w:val="22"/>
          <w:szCs w:val="22"/>
        </w:rPr>
      </w:pPr>
      <w:r w:rsidRPr="00AB08E1">
        <w:rPr>
          <w:rFonts w:ascii="Helvetica" w:hAnsi="Helvetica" w:cs="Helvetica"/>
          <w:color w:val="000000" w:themeColor="text1"/>
          <w:sz w:val="22"/>
          <w:szCs w:val="22"/>
        </w:rPr>
        <w:t xml:space="preserve">Informe técnico emitido por la autoridad ambiental de la jurisdicción </w:t>
      </w:r>
    </w:p>
    <w:p w:rsidR="00502C6F" w:rsidRPr="00AB08E1" w:rsidRDefault="00502C6F" w:rsidP="00502C6F">
      <w:pPr>
        <w:pStyle w:val="Prrafodelista"/>
        <w:numPr>
          <w:ilvl w:val="0"/>
          <w:numId w:val="23"/>
        </w:numPr>
        <w:ind w:left="426" w:hanging="426"/>
        <w:jc w:val="both"/>
        <w:rPr>
          <w:rFonts w:ascii="Helvetica" w:hAnsi="Helvetica" w:cs="Helvetica"/>
          <w:color w:val="000000" w:themeColor="text1"/>
          <w:sz w:val="22"/>
          <w:szCs w:val="22"/>
        </w:rPr>
      </w:pPr>
      <w:r w:rsidRPr="00AB08E1">
        <w:rPr>
          <w:rFonts w:ascii="Helvetica" w:hAnsi="Helvetica" w:cs="Helvetica"/>
          <w:color w:val="000000" w:themeColor="text1"/>
          <w:sz w:val="22"/>
          <w:szCs w:val="22"/>
        </w:rPr>
        <w:t>Avalúo Comercial</w:t>
      </w:r>
    </w:p>
    <w:p w:rsidR="00502C6F" w:rsidRPr="00AB08E1" w:rsidRDefault="00502C6F" w:rsidP="00502C6F">
      <w:pPr>
        <w:pStyle w:val="Prrafodelista"/>
        <w:numPr>
          <w:ilvl w:val="0"/>
          <w:numId w:val="23"/>
        </w:numPr>
        <w:ind w:left="426" w:hanging="426"/>
        <w:jc w:val="both"/>
        <w:rPr>
          <w:rFonts w:ascii="Helvetica" w:hAnsi="Helvetica" w:cs="Helvetica"/>
          <w:color w:val="000000" w:themeColor="text1"/>
          <w:sz w:val="22"/>
          <w:szCs w:val="22"/>
        </w:rPr>
      </w:pPr>
      <w:r w:rsidRPr="00AB08E1">
        <w:rPr>
          <w:rFonts w:ascii="Helvetica" w:hAnsi="Helvetica" w:cs="Helvetica"/>
          <w:color w:val="000000" w:themeColor="text1"/>
          <w:sz w:val="22"/>
          <w:szCs w:val="22"/>
        </w:rPr>
        <w:t xml:space="preserve">Concepto de viabilidad técnico y jurídico del inmueble, expedido por el Comité para la priorización y conservación de las áreas de importancia hídrica de la Secretaría del Ambiente. </w:t>
      </w:r>
    </w:p>
    <w:p w:rsidR="00502C6F" w:rsidRPr="00AB08E1" w:rsidRDefault="00502C6F" w:rsidP="00502C6F">
      <w:pPr>
        <w:pStyle w:val="Prrafodelista"/>
        <w:numPr>
          <w:ilvl w:val="0"/>
          <w:numId w:val="23"/>
        </w:numPr>
        <w:ind w:left="426" w:hanging="426"/>
        <w:jc w:val="both"/>
        <w:rPr>
          <w:rFonts w:ascii="Helvetica" w:hAnsi="Helvetica" w:cs="Helvetica"/>
          <w:color w:val="000000" w:themeColor="text1"/>
          <w:sz w:val="22"/>
          <w:szCs w:val="22"/>
        </w:rPr>
      </w:pPr>
      <w:r w:rsidRPr="00AB08E1">
        <w:rPr>
          <w:rFonts w:ascii="Helvetica" w:hAnsi="Helvetica" w:cs="Helvetica"/>
          <w:color w:val="000000" w:themeColor="text1"/>
          <w:sz w:val="22"/>
          <w:szCs w:val="22"/>
        </w:rPr>
        <w:t>Oferta: Consiste en una negociación directa, donde la Secretaría del Ambiente manifiesta su voluntad de adquirir el bien con el destino a satisfacer los motivos de utilidad pública e interés social.</w:t>
      </w:r>
    </w:p>
    <w:p w:rsidR="00502C6F" w:rsidRPr="00AB08E1" w:rsidRDefault="00502C6F" w:rsidP="00502C6F">
      <w:pPr>
        <w:pStyle w:val="Prrafodelista"/>
        <w:ind w:left="284"/>
        <w:jc w:val="both"/>
        <w:rPr>
          <w:rFonts w:ascii="Helvetica" w:hAnsi="Helvetica" w:cs="Helvetica"/>
          <w:color w:val="000000" w:themeColor="text1"/>
          <w:sz w:val="22"/>
          <w:szCs w:val="22"/>
        </w:rPr>
      </w:pPr>
    </w:p>
    <w:p w:rsidR="00502C6F" w:rsidRPr="00AB08E1" w:rsidRDefault="00502C6F" w:rsidP="00502C6F">
      <w:pPr>
        <w:jc w:val="both"/>
        <w:rPr>
          <w:rFonts w:ascii="Helvetica" w:hAnsi="Helvetica" w:cs="Helvetica"/>
          <w:bCs/>
          <w:color w:val="000000" w:themeColor="text1"/>
          <w:sz w:val="22"/>
          <w:szCs w:val="22"/>
        </w:rPr>
      </w:pPr>
      <w:r w:rsidRPr="00AB08E1">
        <w:rPr>
          <w:rFonts w:ascii="Helvetica" w:hAnsi="Helvetica" w:cs="Helvetica"/>
          <w:b/>
          <w:bCs/>
          <w:color w:val="000000" w:themeColor="text1"/>
          <w:sz w:val="22"/>
          <w:szCs w:val="22"/>
        </w:rPr>
        <w:t>PARÁGRAFO 1</w:t>
      </w:r>
      <w:r w:rsidRPr="00AB08E1">
        <w:rPr>
          <w:rFonts w:ascii="Helvetica" w:hAnsi="Helvetica" w:cs="Helvetica"/>
          <w:bCs/>
          <w:color w:val="000000" w:themeColor="text1"/>
          <w:sz w:val="22"/>
          <w:szCs w:val="22"/>
        </w:rPr>
        <w:t xml:space="preserve">: Agotados estos requisitos, si existe voluntad directa del propietario de transferir los derechos reales de dominio mediante compraventa, se procederá a efectuar los trámites necesarios para adquisición del predio, conforme lo determinado en las disposiciones que rigen al respecto.  </w:t>
      </w:r>
    </w:p>
    <w:p w:rsidR="00502C6F" w:rsidRPr="00AB08E1" w:rsidRDefault="00502C6F" w:rsidP="00502C6F">
      <w:pPr>
        <w:jc w:val="both"/>
        <w:rPr>
          <w:rFonts w:ascii="Helvetica" w:hAnsi="Helvetica" w:cs="Helvetica"/>
          <w:bCs/>
          <w:color w:val="000000" w:themeColor="text1"/>
          <w:sz w:val="22"/>
          <w:szCs w:val="22"/>
        </w:rPr>
      </w:pPr>
    </w:p>
    <w:p w:rsidR="00502C6F" w:rsidRPr="00AB08E1" w:rsidRDefault="00502C6F" w:rsidP="00502C6F">
      <w:pPr>
        <w:jc w:val="both"/>
        <w:rPr>
          <w:rFonts w:ascii="Helvetica" w:hAnsi="Helvetica" w:cs="Helvetica"/>
          <w:color w:val="000000" w:themeColor="text1"/>
          <w:sz w:val="22"/>
          <w:szCs w:val="22"/>
        </w:rPr>
      </w:pPr>
      <w:r w:rsidRPr="00AB08E1">
        <w:rPr>
          <w:rFonts w:ascii="Helvetica" w:hAnsi="Helvetica" w:cs="Helvetica"/>
          <w:b/>
          <w:bCs/>
          <w:color w:val="000000" w:themeColor="text1"/>
          <w:sz w:val="22"/>
          <w:szCs w:val="22"/>
        </w:rPr>
        <w:t>PARÁGRAFO 2</w:t>
      </w:r>
      <w:r w:rsidRPr="00AB08E1">
        <w:rPr>
          <w:rFonts w:ascii="Helvetica" w:hAnsi="Helvetica" w:cs="Helvetica"/>
          <w:bCs/>
          <w:color w:val="000000" w:themeColor="text1"/>
          <w:sz w:val="22"/>
          <w:szCs w:val="22"/>
        </w:rPr>
        <w:t xml:space="preserve">: En el evento de no llegar a un acuerdo con el propietario para la adquisición del bien en forma voluntaria o directa, se realizará el procedimiento establecido en la Ley 388 de 1997, Ley 99 de 1993 y demás normas que regulan este aspecto, en caso de ser necesario. </w:t>
      </w:r>
    </w:p>
    <w:p w:rsidR="00502C6F" w:rsidRPr="00AB08E1" w:rsidRDefault="00502C6F" w:rsidP="00502C6F">
      <w:pPr>
        <w:pStyle w:val="Prrafodelista"/>
        <w:ind w:left="0"/>
        <w:jc w:val="both"/>
        <w:rPr>
          <w:rFonts w:ascii="Helvetica" w:hAnsi="Helvetica" w:cs="Helvetica"/>
          <w:b/>
          <w:bCs/>
          <w:color w:val="000000" w:themeColor="text1"/>
          <w:sz w:val="22"/>
          <w:szCs w:val="22"/>
        </w:rPr>
      </w:pPr>
    </w:p>
    <w:p w:rsidR="00502C6F" w:rsidRPr="00AB08E1" w:rsidRDefault="00502C6F" w:rsidP="00502C6F">
      <w:pPr>
        <w:pStyle w:val="Prrafodelista"/>
        <w:ind w:left="0"/>
        <w:jc w:val="both"/>
        <w:rPr>
          <w:rFonts w:ascii="Helvetica" w:hAnsi="Helvetica" w:cs="Helvetica"/>
          <w:b/>
          <w:bCs/>
          <w:color w:val="000000" w:themeColor="text1"/>
          <w:sz w:val="22"/>
          <w:szCs w:val="22"/>
        </w:rPr>
      </w:pPr>
      <w:r w:rsidRPr="00AB08E1">
        <w:rPr>
          <w:rFonts w:ascii="Helvetica" w:hAnsi="Helvetica" w:cs="Helvetica"/>
          <w:b/>
          <w:bCs/>
          <w:color w:val="000000" w:themeColor="text1"/>
          <w:sz w:val="22"/>
          <w:szCs w:val="22"/>
        </w:rPr>
        <w:t>ARTÍCULO QUINTO</w:t>
      </w:r>
      <w:r w:rsidRPr="00AB08E1">
        <w:rPr>
          <w:rFonts w:ascii="Helvetica" w:hAnsi="Helvetica" w:cs="Helvetica"/>
          <w:color w:val="000000" w:themeColor="text1"/>
          <w:sz w:val="22"/>
          <w:szCs w:val="22"/>
        </w:rPr>
        <w:t xml:space="preserve">: Tratándose de propuestas de oferta presentada por las Entidades estatales de que trata el artículo 1º de la Ley 80 de 1993, una vez se conozca el valor contemplado para cada caso en particular, producto del avalúo comercial practicado por el proveedor de los servicios de gestión inmobiliaria, se deberá ajustar a lo dispuesto en la </w:t>
      </w:r>
      <w:r w:rsidRPr="005908BD">
        <w:rPr>
          <w:rFonts w:ascii="Helvetica" w:hAnsi="Helvetica" w:cs="Helvetica"/>
          <w:color w:val="000000" w:themeColor="text1"/>
          <w:sz w:val="22"/>
          <w:szCs w:val="22"/>
        </w:rPr>
        <w:t>Resolución No. 014 del 23 de julio de 2020,</w:t>
      </w:r>
      <w:r w:rsidRPr="00AB08E1">
        <w:rPr>
          <w:rFonts w:ascii="Helvetica" w:hAnsi="Helvetica" w:cs="Helvetica"/>
          <w:color w:val="000000" w:themeColor="text1"/>
          <w:sz w:val="22"/>
          <w:szCs w:val="22"/>
        </w:rPr>
        <w:t xml:space="preserve"> por la cual la Secretaría de Planeación Departamental establece el Manual de Funcionamiento del Banco Departamental de Proyectos de Inversión Pública, o la que haga sus veces. Así mismo, se debe adjuntar el correspondiente certificado de disponibilidad presupuestal, de acuerdo con los siguientes criterios: </w:t>
      </w:r>
    </w:p>
    <w:p w:rsidR="00502C6F" w:rsidRPr="00AB08E1" w:rsidRDefault="00502C6F" w:rsidP="00502C6F">
      <w:pPr>
        <w:pStyle w:val="Prrafodelista"/>
        <w:ind w:left="0"/>
        <w:jc w:val="both"/>
        <w:rPr>
          <w:rFonts w:ascii="Helvetica" w:hAnsi="Helvetica" w:cs="Helvetica"/>
          <w:color w:val="000000" w:themeColor="text1"/>
          <w:sz w:val="22"/>
          <w:szCs w:val="22"/>
        </w:rPr>
      </w:pPr>
    </w:p>
    <w:p w:rsidR="00502C6F" w:rsidRPr="00AB08E1" w:rsidRDefault="00502C6F" w:rsidP="00502C6F">
      <w:pPr>
        <w:ind w:left="284" w:hanging="284"/>
        <w:jc w:val="both"/>
        <w:rPr>
          <w:rFonts w:ascii="Helvetica" w:hAnsi="Helvetica" w:cs="Helvetica"/>
          <w:color w:val="000000" w:themeColor="text1"/>
          <w:sz w:val="22"/>
          <w:szCs w:val="22"/>
        </w:rPr>
      </w:pPr>
      <w:r w:rsidRPr="00AB08E1">
        <w:rPr>
          <w:rFonts w:ascii="Helvetica" w:hAnsi="Helvetica" w:cs="Helvetica"/>
          <w:color w:val="000000" w:themeColor="text1"/>
          <w:sz w:val="22"/>
          <w:szCs w:val="22"/>
        </w:rPr>
        <w:t xml:space="preserve">a. Los municipios deberán cofinanciar conforme su categorización así: </w:t>
      </w:r>
    </w:p>
    <w:p w:rsidR="00502C6F" w:rsidRPr="00AB08E1" w:rsidRDefault="00502C6F" w:rsidP="00502C6F">
      <w:pPr>
        <w:pStyle w:val="Prrafodelista"/>
        <w:ind w:left="284"/>
        <w:jc w:val="both"/>
        <w:rPr>
          <w:rFonts w:ascii="Helvetica" w:hAnsi="Helvetica" w:cs="Helvetica"/>
          <w:color w:val="000000" w:themeColor="text1"/>
          <w:sz w:val="22"/>
          <w:szCs w:val="22"/>
        </w:rPr>
      </w:pPr>
      <w:r w:rsidRPr="00AB08E1">
        <w:rPr>
          <w:rFonts w:ascii="Helvetica" w:hAnsi="Helvetica" w:cs="Helvetica"/>
          <w:color w:val="000000" w:themeColor="text1"/>
          <w:sz w:val="22"/>
          <w:szCs w:val="22"/>
        </w:rPr>
        <w:t>i.  Municipios de categorías 1 y 2, como mínimo el 20% del valor total;</w:t>
      </w:r>
    </w:p>
    <w:p w:rsidR="00502C6F" w:rsidRPr="00AB08E1" w:rsidRDefault="00502C6F" w:rsidP="00502C6F">
      <w:pPr>
        <w:pStyle w:val="Prrafodelista"/>
        <w:ind w:left="284"/>
        <w:jc w:val="both"/>
        <w:rPr>
          <w:rFonts w:ascii="Helvetica" w:hAnsi="Helvetica" w:cs="Helvetica"/>
          <w:color w:val="000000" w:themeColor="text1"/>
          <w:sz w:val="22"/>
          <w:szCs w:val="22"/>
        </w:rPr>
      </w:pPr>
      <w:r w:rsidRPr="00AB08E1">
        <w:rPr>
          <w:rFonts w:ascii="Helvetica" w:hAnsi="Helvetica" w:cs="Helvetica"/>
          <w:color w:val="000000" w:themeColor="text1"/>
          <w:sz w:val="22"/>
          <w:szCs w:val="22"/>
        </w:rPr>
        <w:t xml:space="preserve">ii. Municipios categorías 3 y 4, como mínimo el 10% del valor total; </w:t>
      </w:r>
    </w:p>
    <w:p w:rsidR="00502C6F" w:rsidRPr="00AB08E1" w:rsidRDefault="00502C6F" w:rsidP="00502C6F">
      <w:pPr>
        <w:pStyle w:val="Prrafodelista"/>
        <w:ind w:left="284"/>
        <w:jc w:val="both"/>
        <w:rPr>
          <w:rFonts w:ascii="Helvetica" w:hAnsi="Helvetica" w:cs="Helvetica"/>
          <w:color w:val="000000" w:themeColor="text1"/>
          <w:sz w:val="22"/>
          <w:szCs w:val="22"/>
        </w:rPr>
      </w:pPr>
      <w:r w:rsidRPr="00AB08E1">
        <w:rPr>
          <w:rFonts w:ascii="Helvetica" w:hAnsi="Helvetica" w:cs="Helvetica"/>
          <w:color w:val="000000" w:themeColor="text1"/>
          <w:sz w:val="22"/>
          <w:szCs w:val="22"/>
        </w:rPr>
        <w:t xml:space="preserve">iii. Municipios de categorías 5 y 6, como mínimo el 5% del valor total; </w:t>
      </w:r>
    </w:p>
    <w:p w:rsidR="00502C6F" w:rsidRPr="00AB08E1" w:rsidRDefault="00502C6F" w:rsidP="00502C6F">
      <w:pPr>
        <w:pStyle w:val="Prrafodelista"/>
        <w:ind w:left="284" w:hanging="284"/>
        <w:jc w:val="both"/>
        <w:rPr>
          <w:rFonts w:ascii="Helvetica" w:hAnsi="Helvetica" w:cs="Helvetica"/>
          <w:color w:val="000000" w:themeColor="text1"/>
          <w:sz w:val="22"/>
          <w:szCs w:val="22"/>
        </w:rPr>
      </w:pPr>
    </w:p>
    <w:p w:rsidR="00502C6F" w:rsidRPr="00AB08E1" w:rsidRDefault="00502C6F" w:rsidP="00502C6F">
      <w:pPr>
        <w:pStyle w:val="Prrafodelista"/>
        <w:ind w:left="284" w:hanging="284"/>
        <w:jc w:val="both"/>
        <w:rPr>
          <w:rFonts w:ascii="Helvetica" w:hAnsi="Helvetica" w:cs="Helvetica"/>
          <w:color w:val="000000" w:themeColor="text1"/>
          <w:sz w:val="22"/>
          <w:szCs w:val="22"/>
        </w:rPr>
      </w:pPr>
      <w:r w:rsidRPr="00AB08E1">
        <w:rPr>
          <w:rFonts w:ascii="Helvetica" w:hAnsi="Helvetica" w:cs="Helvetica"/>
          <w:color w:val="000000" w:themeColor="text1"/>
          <w:sz w:val="22"/>
          <w:szCs w:val="22"/>
        </w:rPr>
        <w:t>b. Las Juntas de Acción Comunal, Empresas Prestadoras del Servicio de Acueducto y/o Asociaciones de Acueductos y otros entes privados podrán participar en la cofinanciación de propuestas presentadas por entes gubernamentales, en un porcentaje no inferior al 5% ni superior al 49% del valor total.</w:t>
      </w:r>
    </w:p>
    <w:p w:rsidR="00502C6F" w:rsidRPr="00AB08E1" w:rsidRDefault="00502C6F" w:rsidP="00502C6F">
      <w:pPr>
        <w:pStyle w:val="Prrafodelista"/>
        <w:ind w:left="284" w:hanging="284"/>
        <w:jc w:val="both"/>
        <w:rPr>
          <w:rFonts w:ascii="Helvetica" w:hAnsi="Helvetica" w:cs="Helvetica"/>
          <w:color w:val="000000" w:themeColor="text1"/>
          <w:sz w:val="22"/>
          <w:szCs w:val="22"/>
        </w:rPr>
      </w:pPr>
    </w:p>
    <w:p w:rsidR="00502C6F" w:rsidRPr="00AB08E1" w:rsidRDefault="00502C6F" w:rsidP="00502C6F">
      <w:pPr>
        <w:pStyle w:val="Prrafodelista"/>
        <w:ind w:left="284" w:hanging="284"/>
        <w:jc w:val="both"/>
        <w:rPr>
          <w:rFonts w:ascii="Helvetica" w:hAnsi="Helvetica" w:cs="Helvetica"/>
          <w:color w:val="000000" w:themeColor="text1"/>
          <w:sz w:val="22"/>
          <w:szCs w:val="22"/>
        </w:rPr>
      </w:pPr>
      <w:r w:rsidRPr="00AB08E1">
        <w:rPr>
          <w:rFonts w:ascii="Helvetica" w:hAnsi="Helvetica" w:cs="Helvetica"/>
          <w:color w:val="000000" w:themeColor="text1"/>
          <w:sz w:val="22"/>
          <w:szCs w:val="22"/>
        </w:rPr>
        <w:lastRenderedPageBreak/>
        <w:t>c. El Distrito Capital, las autoridades ambientales y otras entidades gubernamentales podrán participar en la cofinanciación para la adquisición del inmueble, en un porcentaje a convenir durante el desarrollo de la gestión predial.</w:t>
      </w:r>
    </w:p>
    <w:p w:rsidR="00502C6F" w:rsidRPr="00AB08E1" w:rsidRDefault="00502C6F" w:rsidP="00502C6F">
      <w:pPr>
        <w:pStyle w:val="Prrafodelista"/>
        <w:ind w:left="284" w:hanging="284"/>
        <w:jc w:val="both"/>
        <w:rPr>
          <w:rFonts w:ascii="Helvetica" w:hAnsi="Helvetica" w:cs="Helvetica"/>
          <w:color w:val="000000" w:themeColor="text1"/>
          <w:sz w:val="22"/>
          <w:szCs w:val="22"/>
        </w:rPr>
      </w:pPr>
      <w:r w:rsidRPr="00AB08E1">
        <w:rPr>
          <w:rFonts w:ascii="Helvetica" w:hAnsi="Helvetica" w:cs="Helvetica"/>
          <w:color w:val="000000" w:themeColor="text1"/>
          <w:sz w:val="22"/>
          <w:szCs w:val="22"/>
        </w:rPr>
        <w:t xml:space="preserve"> </w:t>
      </w:r>
    </w:p>
    <w:p w:rsidR="00502C6F" w:rsidRPr="00AB08E1" w:rsidRDefault="00502C6F" w:rsidP="00502C6F">
      <w:pPr>
        <w:jc w:val="both"/>
        <w:rPr>
          <w:rFonts w:ascii="Helvetica" w:hAnsi="Helvetica" w:cs="Helvetica"/>
          <w:color w:val="000000" w:themeColor="text1"/>
          <w:sz w:val="22"/>
          <w:szCs w:val="22"/>
        </w:rPr>
      </w:pPr>
      <w:r w:rsidRPr="00AB08E1">
        <w:rPr>
          <w:rFonts w:ascii="Helvetica" w:hAnsi="Helvetica" w:cs="Helvetica"/>
          <w:b/>
          <w:bCs/>
          <w:color w:val="000000" w:themeColor="text1"/>
          <w:sz w:val="22"/>
          <w:szCs w:val="22"/>
        </w:rPr>
        <w:t>ARTÍCULO SEXTO:</w:t>
      </w:r>
      <w:r w:rsidRPr="00AB08E1">
        <w:rPr>
          <w:rFonts w:ascii="Helvetica" w:hAnsi="Helvetica" w:cs="Helvetica"/>
          <w:color w:val="000000" w:themeColor="text1"/>
          <w:sz w:val="22"/>
          <w:szCs w:val="22"/>
        </w:rPr>
        <w:t xml:space="preserve"> La presente Resolución deroga las disposiciones contenidas en la Resolución No. 004 del 14 de junio de 2016 expedida por la Secretaría del Ambiente, y las demás disposiciones que le sean contrarias.</w:t>
      </w:r>
    </w:p>
    <w:p w:rsidR="00502C6F" w:rsidRPr="00AB08E1" w:rsidRDefault="00502C6F" w:rsidP="00502C6F">
      <w:pPr>
        <w:jc w:val="both"/>
        <w:rPr>
          <w:rFonts w:ascii="Helvetica" w:hAnsi="Helvetica" w:cs="Helvetica"/>
          <w:color w:val="000000" w:themeColor="text1"/>
          <w:sz w:val="22"/>
          <w:szCs w:val="22"/>
        </w:rPr>
      </w:pPr>
      <w:r w:rsidRPr="00AB08E1">
        <w:rPr>
          <w:rFonts w:ascii="Helvetica" w:hAnsi="Helvetica" w:cs="Helvetica"/>
          <w:color w:val="000000" w:themeColor="text1"/>
          <w:sz w:val="22"/>
          <w:szCs w:val="22"/>
        </w:rPr>
        <w:t xml:space="preserve"> </w:t>
      </w:r>
    </w:p>
    <w:p w:rsidR="00502C6F" w:rsidRPr="00AB08E1" w:rsidRDefault="00502C6F" w:rsidP="00502C6F">
      <w:pPr>
        <w:jc w:val="both"/>
        <w:rPr>
          <w:rFonts w:ascii="Helvetica" w:hAnsi="Helvetica" w:cs="Helvetica"/>
          <w:color w:val="000000" w:themeColor="text1"/>
          <w:sz w:val="22"/>
          <w:szCs w:val="22"/>
        </w:rPr>
      </w:pPr>
      <w:r w:rsidRPr="00AB08E1">
        <w:rPr>
          <w:rFonts w:ascii="Helvetica" w:hAnsi="Helvetica" w:cs="Helvetica"/>
          <w:b/>
          <w:bCs/>
          <w:color w:val="000000" w:themeColor="text1"/>
          <w:sz w:val="22"/>
          <w:szCs w:val="22"/>
        </w:rPr>
        <w:t>ARTÍCULO SÉPTIMO</w:t>
      </w:r>
      <w:r w:rsidRPr="00AB08E1">
        <w:rPr>
          <w:rFonts w:ascii="Helvetica" w:hAnsi="Helvetica" w:cs="Helvetica"/>
          <w:color w:val="000000" w:themeColor="text1"/>
          <w:sz w:val="22"/>
          <w:szCs w:val="22"/>
        </w:rPr>
        <w:t xml:space="preserve">: La presente Resolución deberá publicarse en la página web de la Gobernación de Cundinamarca y enviarse oficialmente copia de la misma a las Alcaldías Municipales y demás entidades con competencia en la materia por parte de la Secretaría del Ambiente del Departamento. </w:t>
      </w:r>
    </w:p>
    <w:p w:rsidR="00502C6F" w:rsidRPr="00AB08E1" w:rsidRDefault="00502C6F" w:rsidP="00502C6F">
      <w:pPr>
        <w:jc w:val="both"/>
        <w:rPr>
          <w:rFonts w:ascii="Helvetica" w:hAnsi="Helvetica" w:cs="Helvetica"/>
          <w:color w:val="000000" w:themeColor="text1"/>
          <w:sz w:val="22"/>
          <w:szCs w:val="22"/>
        </w:rPr>
      </w:pPr>
      <w:r w:rsidRPr="00AB08E1">
        <w:rPr>
          <w:rFonts w:ascii="Helvetica" w:hAnsi="Helvetica" w:cs="Helvetica"/>
          <w:color w:val="000000" w:themeColor="text1"/>
          <w:sz w:val="22"/>
          <w:szCs w:val="22"/>
        </w:rPr>
        <w:t xml:space="preserve"> </w:t>
      </w:r>
    </w:p>
    <w:p w:rsidR="00502C6F" w:rsidRPr="00AB08E1" w:rsidRDefault="00502C6F" w:rsidP="00502C6F">
      <w:pPr>
        <w:jc w:val="both"/>
        <w:rPr>
          <w:rFonts w:ascii="Helvetica" w:hAnsi="Helvetica" w:cs="Helvetica"/>
          <w:color w:val="000000" w:themeColor="text1"/>
          <w:sz w:val="22"/>
          <w:szCs w:val="22"/>
        </w:rPr>
      </w:pPr>
      <w:r w:rsidRPr="00AB08E1">
        <w:rPr>
          <w:rFonts w:ascii="Helvetica" w:hAnsi="Helvetica" w:cs="Helvetica"/>
          <w:b/>
          <w:bCs/>
          <w:color w:val="000000" w:themeColor="text1"/>
          <w:sz w:val="22"/>
          <w:szCs w:val="22"/>
        </w:rPr>
        <w:t>ARTÍCULO OCTAVO</w:t>
      </w:r>
      <w:r w:rsidRPr="00AB08E1">
        <w:rPr>
          <w:rFonts w:ascii="Helvetica" w:hAnsi="Helvetica" w:cs="Helvetica"/>
          <w:color w:val="000000" w:themeColor="text1"/>
          <w:sz w:val="22"/>
          <w:szCs w:val="22"/>
        </w:rPr>
        <w:t xml:space="preserve">: La presente Resolución rige a partir de la fecha de su publicación. </w:t>
      </w:r>
    </w:p>
    <w:p w:rsidR="00502C6F" w:rsidRPr="00AB08E1" w:rsidRDefault="00502C6F" w:rsidP="00502C6F">
      <w:pPr>
        <w:jc w:val="both"/>
        <w:rPr>
          <w:rFonts w:ascii="Helvetica" w:hAnsi="Helvetica" w:cs="Helvetica"/>
          <w:color w:val="000000" w:themeColor="text1"/>
          <w:sz w:val="22"/>
          <w:szCs w:val="22"/>
        </w:rPr>
      </w:pPr>
    </w:p>
    <w:p w:rsidR="00502C6F" w:rsidRDefault="00502C6F" w:rsidP="00502C6F">
      <w:pPr>
        <w:jc w:val="both"/>
        <w:rPr>
          <w:rFonts w:ascii="Helvetica" w:hAnsi="Helvetica" w:cs="Helvetica"/>
          <w:color w:val="000000" w:themeColor="text1"/>
          <w:sz w:val="22"/>
          <w:szCs w:val="22"/>
        </w:rPr>
      </w:pPr>
    </w:p>
    <w:p w:rsidR="0003201E" w:rsidRPr="00AB08E1" w:rsidRDefault="0003201E" w:rsidP="00502C6F">
      <w:pPr>
        <w:jc w:val="both"/>
        <w:rPr>
          <w:rFonts w:ascii="Helvetica" w:hAnsi="Helvetica" w:cs="Helvetica"/>
          <w:color w:val="000000" w:themeColor="text1"/>
          <w:sz w:val="22"/>
          <w:szCs w:val="22"/>
        </w:rPr>
      </w:pPr>
    </w:p>
    <w:p w:rsidR="00502C6F" w:rsidRPr="00AB08E1" w:rsidRDefault="00502C6F" w:rsidP="00502C6F">
      <w:pPr>
        <w:jc w:val="center"/>
        <w:rPr>
          <w:rFonts w:ascii="Helvetica" w:hAnsi="Helvetica" w:cs="Helvetica"/>
          <w:b/>
          <w:bCs/>
          <w:color w:val="000000" w:themeColor="text1"/>
          <w:sz w:val="22"/>
          <w:szCs w:val="22"/>
        </w:rPr>
      </w:pPr>
      <w:r w:rsidRPr="00AB08E1">
        <w:rPr>
          <w:rFonts w:ascii="Helvetica" w:hAnsi="Helvetica" w:cs="Helvetica"/>
          <w:b/>
          <w:bCs/>
          <w:color w:val="000000" w:themeColor="text1"/>
          <w:sz w:val="22"/>
          <w:szCs w:val="22"/>
        </w:rPr>
        <w:t>PUBLÍQUESE, COMUNÍQUESE Y CÚMPLASE</w:t>
      </w:r>
    </w:p>
    <w:p w:rsidR="00502C6F" w:rsidRDefault="00502C6F" w:rsidP="00502C6F">
      <w:pPr>
        <w:jc w:val="center"/>
        <w:rPr>
          <w:rFonts w:ascii="Helvetica" w:hAnsi="Helvetica" w:cs="Helvetica"/>
          <w:b/>
          <w:bCs/>
          <w:color w:val="000000" w:themeColor="text1"/>
          <w:sz w:val="22"/>
          <w:szCs w:val="22"/>
        </w:rPr>
      </w:pPr>
    </w:p>
    <w:p w:rsidR="00502C6F" w:rsidRDefault="00502C6F" w:rsidP="00502C6F">
      <w:pPr>
        <w:jc w:val="center"/>
        <w:rPr>
          <w:rFonts w:ascii="Helvetica" w:hAnsi="Helvetica" w:cs="Helvetica"/>
          <w:b/>
          <w:bCs/>
          <w:color w:val="000000" w:themeColor="text1"/>
          <w:sz w:val="22"/>
          <w:szCs w:val="22"/>
        </w:rPr>
      </w:pPr>
    </w:p>
    <w:p w:rsidR="0003201E" w:rsidRDefault="0003201E" w:rsidP="00502C6F">
      <w:pPr>
        <w:jc w:val="center"/>
        <w:rPr>
          <w:rFonts w:ascii="Helvetica" w:hAnsi="Helvetica" w:cs="Helvetica"/>
          <w:b/>
          <w:bCs/>
          <w:color w:val="000000" w:themeColor="text1"/>
          <w:sz w:val="22"/>
          <w:szCs w:val="22"/>
        </w:rPr>
      </w:pPr>
    </w:p>
    <w:p w:rsidR="0003201E" w:rsidRDefault="0003201E" w:rsidP="00502C6F">
      <w:pPr>
        <w:jc w:val="center"/>
        <w:rPr>
          <w:rFonts w:ascii="Helvetica" w:hAnsi="Helvetica" w:cs="Helvetica"/>
          <w:b/>
          <w:bCs/>
          <w:color w:val="000000" w:themeColor="text1"/>
          <w:sz w:val="22"/>
          <w:szCs w:val="22"/>
        </w:rPr>
      </w:pPr>
    </w:p>
    <w:p w:rsidR="00502C6F" w:rsidRPr="00AB08E1" w:rsidRDefault="00502C6F" w:rsidP="00502C6F">
      <w:pPr>
        <w:jc w:val="center"/>
        <w:rPr>
          <w:rFonts w:ascii="Helvetica" w:hAnsi="Helvetica" w:cs="Helvetica"/>
          <w:color w:val="000000" w:themeColor="text1"/>
          <w:sz w:val="22"/>
          <w:szCs w:val="22"/>
        </w:rPr>
      </w:pPr>
    </w:p>
    <w:p w:rsidR="00502C6F" w:rsidRPr="00AB08E1" w:rsidRDefault="00502C6F" w:rsidP="00502C6F">
      <w:pPr>
        <w:jc w:val="center"/>
        <w:rPr>
          <w:rFonts w:ascii="Helvetica" w:hAnsi="Helvetica" w:cs="Helvetica"/>
          <w:color w:val="000000" w:themeColor="text1"/>
          <w:sz w:val="22"/>
          <w:szCs w:val="22"/>
        </w:rPr>
      </w:pPr>
    </w:p>
    <w:p w:rsidR="00502C6F" w:rsidRPr="00AB08E1" w:rsidRDefault="00502C6F" w:rsidP="00502C6F">
      <w:pPr>
        <w:jc w:val="center"/>
        <w:rPr>
          <w:rFonts w:ascii="Helvetica" w:hAnsi="Helvetica" w:cs="Helvetica"/>
          <w:b/>
          <w:bCs/>
          <w:color w:val="000000" w:themeColor="text1"/>
          <w:sz w:val="22"/>
          <w:szCs w:val="22"/>
        </w:rPr>
      </w:pPr>
      <w:r w:rsidRPr="00AB08E1">
        <w:rPr>
          <w:rFonts w:ascii="Helvetica" w:hAnsi="Helvetica" w:cs="Helvetica"/>
          <w:b/>
          <w:bCs/>
          <w:color w:val="000000" w:themeColor="text1"/>
          <w:sz w:val="22"/>
          <w:szCs w:val="22"/>
        </w:rPr>
        <w:t>NIDIA CLEMENCIA RIAÑO RINCÓN</w:t>
      </w:r>
    </w:p>
    <w:p w:rsidR="00502C6F" w:rsidRPr="00AB08E1" w:rsidRDefault="00502C6F" w:rsidP="00502C6F">
      <w:pPr>
        <w:jc w:val="center"/>
        <w:rPr>
          <w:rFonts w:ascii="Helvetica" w:hAnsi="Helvetica" w:cs="Helvetica"/>
          <w:color w:val="000000" w:themeColor="text1"/>
          <w:sz w:val="22"/>
          <w:szCs w:val="22"/>
        </w:rPr>
      </w:pPr>
      <w:r w:rsidRPr="00AB08E1">
        <w:rPr>
          <w:rFonts w:ascii="Helvetica" w:hAnsi="Helvetica" w:cs="Helvetica"/>
          <w:color w:val="000000" w:themeColor="text1"/>
          <w:sz w:val="22"/>
          <w:szCs w:val="22"/>
        </w:rPr>
        <w:t>Secretaria del Ambiente</w:t>
      </w:r>
    </w:p>
    <w:p w:rsidR="00502C6F" w:rsidRDefault="00502C6F" w:rsidP="00502C6F">
      <w:pPr>
        <w:jc w:val="both"/>
        <w:rPr>
          <w:rFonts w:ascii="Helvetica" w:hAnsi="Helvetica" w:cs="Helvetica"/>
          <w:color w:val="000000" w:themeColor="text1"/>
          <w:sz w:val="21"/>
          <w:szCs w:val="21"/>
        </w:rPr>
      </w:pPr>
    </w:p>
    <w:p w:rsidR="00502C6F" w:rsidRPr="00AB08E1" w:rsidRDefault="00502C6F" w:rsidP="00502C6F">
      <w:pPr>
        <w:jc w:val="both"/>
        <w:rPr>
          <w:rFonts w:ascii="Helvetica" w:hAnsi="Helvetica" w:cs="Helvetica"/>
          <w:color w:val="000000" w:themeColor="text1"/>
          <w:sz w:val="21"/>
          <w:szCs w:val="21"/>
        </w:rPr>
      </w:pPr>
    </w:p>
    <w:p w:rsidR="00502C6F" w:rsidRPr="00EC2EE0" w:rsidRDefault="00502C6F" w:rsidP="00502C6F">
      <w:pPr>
        <w:jc w:val="both"/>
        <w:rPr>
          <w:rFonts w:ascii="Helvetica" w:hAnsi="Helvetica" w:cs="Helvetica"/>
          <w:color w:val="000000" w:themeColor="text1"/>
          <w:sz w:val="16"/>
          <w:szCs w:val="16"/>
        </w:rPr>
      </w:pPr>
      <w:r w:rsidRPr="00EC2EE0">
        <w:rPr>
          <w:rFonts w:ascii="Helvetica" w:hAnsi="Helvetica" w:cs="Helvetica"/>
          <w:color w:val="000000" w:themeColor="text1"/>
          <w:sz w:val="16"/>
          <w:szCs w:val="16"/>
        </w:rPr>
        <w:t>Proyectó: Elizabeth Duque M. / Gerente de Despacho Secretaría del Ambiente</w:t>
      </w:r>
    </w:p>
    <w:p w:rsidR="00B97F9E" w:rsidRPr="00EC2EE0" w:rsidRDefault="00502C6F" w:rsidP="00B97F9E">
      <w:pPr>
        <w:jc w:val="both"/>
        <w:rPr>
          <w:rFonts w:ascii="Arial" w:hAnsi="Arial" w:cs="Arial"/>
          <w:sz w:val="24"/>
          <w:szCs w:val="24"/>
          <w:lang w:val="es-CO"/>
        </w:rPr>
      </w:pPr>
      <w:r w:rsidRPr="00EC2EE0">
        <w:rPr>
          <w:rFonts w:ascii="Helvetica" w:hAnsi="Helvetica" w:cs="Helvetica"/>
          <w:color w:val="000000" w:themeColor="text1"/>
          <w:sz w:val="16"/>
          <w:szCs w:val="16"/>
        </w:rPr>
        <w:t>Revisó: Marcela Bernal Pérez / Asesora Externa Secretaría del Ambiente</w:t>
      </w:r>
    </w:p>
    <w:sectPr w:rsidR="00B97F9E" w:rsidRPr="00EC2EE0" w:rsidSect="00502C6F">
      <w:headerReference w:type="default" r:id="rId9"/>
      <w:footerReference w:type="default" r:id="rId10"/>
      <w:pgSz w:w="12242" w:h="18722" w:code="134"/>
      <w:pgMar w:top="2126" w:right="1701" w:bottom="1701" w:left="1701" w:header="720" w:footer="9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946" w:rsidRDefault="00940946" w:rsidP="00C820B0">
      <w:r>
        <w:separator/>
      </w:r>
    </w:p>
  </w:endnote>
  <w:endnote w:type="continuationSeparator" w:id="0">
    <w:p w:rsidR="00940946" w:rsidRDefault="00940946"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Bitstream Vera Sans">
    <w:charset w:val="00"/>
    <w:family w:val="swiss"/>
    <w:pitch w:val="variable"/>
    <w:sig w:usb0="800000AF" w:usb1="1000204A" w:usb2="00000000" w:usb3="00000000" w:csb0="00000001" w:csb1="00000000"/>
  </w:font>
  <w:font w:name="CG Times">
    <w:altName w:val="Times New Roman"/>
    <w:charset w:val="00"/>
    <w:family w:val="roman"/>
    <w:pitch w:val="variable"/>
    <w:sig w:usb0="00000003" w:usb1="00000000" w:usb2="00000000" w:usb3="00000000" w:csb0="00000001"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otham Narrow Book">
    <w:altName w:val="Tahoma"/>
    <w:charset w:val="00"/>
    <w:family w:val="auto"/>
    <w:pitch w:val="variable"/>
    <w:sig w:usb0="00000001"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F7" w:rsidRDefault="00C11251" w:rsidP="000E1D08">
    <w:pPr>
      <w:pStyle w:val="Piedepgina"/>
      <w:tabs>
        <w:tab w:val="clear" w:pos="4252"/>
        <w:tab w:val="clear" w:pos="8504"/>
        <w:tab w:val="left" w:pos="6400"/>
      </w:tabs>
    </w:pPr>
    <w:r>
      <w:rPr>
        <w:noProof/>
        <w:lang w:val="es-CO" w:eastAsia="es-CO"/>
      </w:rPr>
      <mc:AlternateContent>
        <mc:Choice Requires="wps">
          <w:drawing>
            <wp:anchor distT="0" distB="0" distL="114300" distR="114300" simplePos="0" relativeHeight="251668479" behindDoc="0" locked="0" layoutInCell="1" allowOverlap="1" wp14:anchorId="7DD7A389" wp14:editId="50125018">
              <wp:simplePos x="0" y="0"/>
              <wp:positionH relativeFrom="column">
                <wp:posOffset>4084719</wp:posOffset>
              </wp:positionH>
              <wp:positionV relativeFrom="paragraph">
                <wp:posOffset>-167640</wp:posOffset>
              </wp:positionV>
              <wp:extent cx="3429000"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ext>
                      </a:extLst>
                    </wps:spPr>
                    <wps:style>
                      <a:lnRef idx="0">
                        <a:schemeClr val="accent1"/>
                      </a:lnRef>
                      <a:fillRef idx="0">
                        <a:schemeClr val="accent1"/>
                      </a:fillRef>
                      <a:effectRef idx="0">
                        <a:schemeClr val="accent1"/>
                      </a:effectRef>
                      <a:fontRef idx="minor">
                        <a:schemeClr val="dk1"/>
                      </a:fontRef>
                    </wps:style>
                    <wps:txbx>
                      <w:txbxContent>
                        <w:p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rsidR="00F438F7" w:rsidRPr="000618CF" w:rsidRDefault="00F438F7" w:rsidP="000618CF">
                          <w:pPr>
                            <w:pStyle w:val="Encabezado"/>
                            <w:rPr>
                              <w:rFonts w:ascii="Gotham Narrow Book" w:hAnsi="Gotham Narrow Book"/>
                              <w:color w:val="595959" w:themeColor="text1" w:themeTint="A6"/>
                              <w:sz w:val="18"/>
                              <w:szCs w:val="18"/>
                            </w:rPr>
                          </w:pPr>
                          <w:r w:rsidRPr="00B97F9E">
                            <w:rPr>
                              <w:rFonts w:ascii="Gotham Narrow Book" w:hAnsi="Gotham Narrow Book"/>
                              <w:color w:val="595959" w:themeColor="text1" w:themeTint="A6"/>
                              <w:sz w:val="18"/>
                              <w:szCs w:val="18"/>
                            </w:rPr>
                            <w:t>Sede Administrativa</w:t>
                          </w:r>
                          <w:r w:rsidRPr="000618CF">
                            <w:rPr>
                              <w:rFonts w:ascii="Gotham Narrow Book" w:hAnsi="Gotham Narrow Book"/>
                              <w:color w:val="595959" w:themeColor="text1" w:themeTint="A6"/>
                              <w:sz w:val="18"/>
                              <w:szCs w:val="18"/>
                            </w:rPr>
                            <w:t xml:space="preserve"> - Torre </w:t>
                          </w:r>
                          <w:r w:rsidR="003E4F7C">
                            <w:rPr>
                              <w:rFonts w:ascii="Gotham Narrow Book" w:hAnsi="Gotham Narrow Book"/>
                              <w:color w:val="595959" w:themeColor="text1" w:themeTint="A6"/>
                              <w:sz w:val="18"/>
                              <w:szCs w:val="18"/>
                            </w:rPr>
                            <w:t>Beneficencia</w:t>
                          </w:r>
                          <w:r w:rsidRPr="000618CF">
                            <w:rPr>
                              <w:rFonts w:ascii="Gotham Narrow Book" w:hAnsi="Gotham Narrow Book"/>
                              <w:color w:val="595959" w:themeColor="text1" w:themeTint="A6"/>
                              <w:sz w:val="18"/>
                              <w:szCs w:val="18"/>
                            </w:rPr>
                            <w:t xml:space="preserve"> Piso </w:t>
                          </w:r>
                          <w:r w:rsidR="003E4F7C">
                            <w:rPr>
                              <w:rFonts w:ascii="Gotham Narrow Book" w:hAnsi="Gotham Narrow Book"/>
                              <w:color w:val="595959" w:themeColor="text1" w:themeTint="A6"/>
                              <w:sz w:val="18"/>
                              <w:szCs w:val="18"/>
                            </w:rPr>
                            <w:t>3</w:t>
                          </w:r>
                          <w:r w:rsidRPr="000618CF">
                            <w:rPr>
                              <w:rFonts w:ascii="Gotham Narrow Book" w:hAnsi="Gotham Narrow Book"/>
                              <w:color w:val="595959" w:themeColor="text1" w:themeTint="A6"/>
                              <w:sz w:val="18"/>
                              <w:szCs w:val="18"/>
                            </w:rPr>
                            <w:t>.</w:t>
                          </w:r>
                        </w:p>
                        <w:p w:rsidR="00F438F7" w:rsidRPr="000618CF" w:rsidRDefault="00F438F7" w:rsidP="000618CF">
                          <w:pPr>
                            <w:pStyle w:val="Encabezado"/>
                            <w:rPr>
                              <w:rFonts w:ascii="Gotham Narrow Book" w:hAnsi="Gotham Narrow Book"/>
                              <w:color w:val="595959" w:themeColor="text1" w:themeTint="A6"/>
                              <w:sz w:val="18"/>
                              <w:szCs w:val="18"/>
                            </w:rPr>
                          </w:pPr>
                          <w:r w:rsidRPr="005C6BF5">
                            <w:rPr>
                              <w:rFonts w:ascii="Gotham Narrow Book" w:hAnsi="Gotham Narrow Book"/>
                              <w:color w:val="595959" w:themeColor="text1" w:themeTint="A6"/>
                              <w:sz w:val="18"/>
                              <w:szCs w:val="18"/>
                            </w:rPr>
                            <w:t>Cód</w:t>
                          </w:r>
                          <w:r w:rsidR="003365C4" w:rsidRPr="005C6BF5">
                            <w:rPr>
                              <w:rFonts w:ascii="Gotham Narrow Book" w:hAnsi="Gotham Narrow Book"/>
                              <w:color w:val="595959" w:themeColor="text1" w:themeTint="A6"/>
                              <w:sz w:val="18"/>
                              <w:szCs w:val="18"/>
                            </w:rPr>
                            <w:t xml:space="preserve">igo Postal: 111321 – Teléfono: </w:t>
                          </w:r>
                          <w:r w:rsidRPr="005C6BF5">
                            <w:rPr>
                              <w:rFonts w:ascii="Gotham Narrow Book" w:hAnsi="Gotham Narrow Book"/>
                              <w:color w:val="595959" w:themeColor="text1" w:themeTint="A6"/>
                              <w:sz w:val="18"/>
                              <w:szCs w:val="18"/>
                            </w:rPr>
                            <w:t xml:space="preserve">749 </w:t>
                          </w:r>
                          <w:r w:rsidR="003365C4" w:rsidRPr="005C6BF5">
                            <w:rPr>
                              <w:rFonts w:ascii="Gotham Narrow Book" w:hAnsi="Gotham Narrow Book"/>
                              <w:color w:val="595959" w:themeColor="text1" w:themeTint="A6"/>
                              <w:sz w:val="18"/>
                              <w:szCs w:val="18"/>
                            </w:rPr>
                            <w:t>1435</w:t>
                          </w:r>
                        </w:p>
                        <w:p w:rsidR="00F438F7" w:rsidRPr="000618CF" w:rsidRDefault="00F438F7" w:rsidP="000618CF">
                          <w:pPr>
                            <w:spacing w:line="12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7A389" id="_x0000_t202" coordsize="21600,21600" o:spt="202" path="m,l,21600r21600,l21600,xe">
              <v:stroke joinstyle="miter"/>
              <v:path gradientshapeok="t" o:connecttype="rect"/>
            </v:shapetype>
            <v:shape id="Text Box 4" o:spid="_x0000_s1026" type="#_x0000_t202" style="position:absolute;margin-left:321.65pt;margin-top:-13.2pt;width:270pt;height:4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7dqAIAAKM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" filled="f" stroked="f">
              <v:textbox>
                <w:txbxContent>
                  <w:p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rsidR="00F438F7" w:rsidRPr="000618CF" w:rsidRDefault="00F438F7" w:rsidP="000618CF">
                    <w:pPr>
                      <w:pStyle w:val="Encabezado"/>
                      <w:rPr>
                        <w:rFonts w:ascii="Gotham Narrow Book" w:hAnsi="Gotham Narrow Book"/>
                        <w:color w:val="595959" w:themeColor="text1" w:themeTint="A6"/>
                        <w:sz w:val="18"/>
                        <w:szCs w:val="18"/>
                      </w:rPr>
                    </w:pPr>
                    <w:r w:rsidRPr="00B97F9E">
                      <w:rPr>
                        <w:rFonts w:ascii="Gotham Narrow Book" w:hAnsi="Gotham Narrow Book"/>
                        <w:color w:val="595959" w:themeColor="text1" w:themeTint="A6"/>
                        <w:sz w:val="18"/>
                        <w:szCs w:val="18"/>
                      </w:rPr>
                      <w:t>Sede Administrativa</w:t>
                    </w:r>
                    <w:r w:rsidRPr="000618CF">
                      <w:rPr>
                        <w:rFonts w:ascii="Gotham Narrow Book" w:hAnsi="Gotham Narrow Book"/>
                        <w:color w:val="595959" w:themeColor="text1" w:themeTint="A6"/>
                        <w:sz w:val="18"/>
                        <w:szCs w:val="18"/>
                      </w:rPr>
                      <w:t xml:space="preserve"> - Torre </w:t>
                    </w:r>
                    <w:r w:rsidR="003E4F7C">
                      <w:rPr>
                        <w:rFonts w:ascii="Gotham Narrow Book" w:hAnsi="Gotham Narrow Book"/>
                        <w:color w:val="595959" w:themeColor="text1" w:themeTint="A6"/>
                        <w:sz w:val="18"/>
                        <w:szCs w:val="18"/>
                      </w:rPr>
                      <w:t>Beneficencia</w:t>
                    </w:r>
                    <w:r w:rsidRPr="000618CF">
                      <w:rPr>
                        <w:rFonts w:ascii="Gotham Narrow Book" w:hAnsi="Gotham Narrow Book"/>
                        <w:color w:val="595959" w:themeColor="text1" w:themeTint="A6"/>
                        <w:sz w:val="18"/>
                        <w:szCs w:val="18"/>
                      </w:rPr>
                      <w:t xml:space="preserve"> Piso </w:t>
                    </w:r>
                    <w:r w:rsidR="003E4F7C">
                      <w:rPr>
                        <w:rFonts w:ascii="Gotham Narrow Book" w:hAnsi="Gotham Narrow Book"/>
                        <w:color w:val="595959" w:themeColor="text1" w:themeTint="A6"/>
                        <w:sz w:val="18"/>
                        <w:szCs w:val="18"/>
                      </w:rPr>
                      <w:t>3</w:t>
                    </w:r>
                    <w:r w:rsidRPr="000618CF">
                      <w:rPr>
                        <w:rFonts w:ascii="Gotham Narrow Book" w:hAnsi="Gotham Narrow Book"/>
                        <w:color w:val="595959" w:themeColor="text1" w:themeTint="A6"/>
                        <w:sz w:val="18"/>
                        <w:szCs w:val="18"/>
                      </w:rPr>
                      <w:t>.</w:t>
                    </w:r>
                  </w:p>
                  <w:p w:rsidR="00F438F7" w:rsidRPr="000618CF" w:rsidRDefault="00F438F7" w:rsidP="000618CF">
                    <w:pPr>
                      <w:pStyle w:val="Encabezado"/>
                      <w:rPr>
                        <w:rFonts w:ascii="Gotham Narrow Book" w:hAnsi="Gotham Narrow Book"/>
                        <w:color w:val="595959" w:themeColor="text1" w:themeTint="A6"/>
                        <w:sz w:val="18"/>
                        <w:szCs w:val="18"/>
                      </w:rPr>
                    </w:pPr>
                    <w:r w:rsidRPr="005C6BF5">
                      <w:rPr>
                        <w:rFonts w:ascii="Gotham Narrow Book" w:hAnsi="Gotham Narrow Book"/>
                        <w:color w:val="595959" w:themeColor="text1" w:themeTint="A6"/>
                        <w:sz w:val="18"/>
                        <w:szCs w:val="18"/>
                      </w:rPr>
                      <w:t>Cód</w:t>
                    </w:r>
                    <w:r w:rsidR="003365C4" w:rsidRPr="005C6BF5">
                      <w:rPr>
                        <w:rFonts w:ascii="Gotham Narrow Book" w:hAnsi="Gotham Narrow Book"/>
                        <w:color w:val="595959" w:themeColor="text1" w:themeTint="A6"/>
                        <w:sz w:val="18"/>
                        <w:szCs w:val="18"/>
                      </w:rPr>
                      <w:t xml:space="preserve">igo Postal: 111321 – Teléfono: </w:t>
                    </w:r>
                    <w:r w:rsidRPr="005C6BF5">
                      <w:rPr>
                        <w:rFonts w:ascii="Gotham Narrow Book" w:hAnsi="Gotham Narrow Book"/>
                        <w:color w:val="595959" w:themeColor="text1" w:themeTint="A6"/>
                        <w:sz w:val="18"/>
                        <w:szCs w:val="18"/>
                      </w:rPr>
                      <w:t xml:space="preserve">749 </w:t>
                    </w:r>
                    <w:r w:rsidR="003365C4" w:rsidRPr="005C6BF5">
                      <w:rPr>
                        <w:rFonts w:ascii="Gotham Narrow Book" w:hAnsi="Gotham Narrow Book"/>
                        <w:color w:val="595959" w:themeColor="text1" w:themeTint="A6"/>
                        <w:sz w:val="18"/>
                        <w:szCs w:val="18"/>
                      </w:rPr>
                      <w:t>1435</w:t>
                    </w:r>
                  </w:p>
                  <w:p w:rsidR="00F438F7" w:rsidRPr="000618CF" w:rsidRDefault="00F438F7" w:rsidP="000618CF">
                    <w:pPr>
                      <w:spacing w:line="120" w:lineRule="auto"/>
                      <w:rPr>
                        <w:sz w:val="18"/>
                        <w:szCs w:val="18"/>
                      </w:rPr>
                    </w:pPr>
                  </w:p>
                </w:txbxContent>
              </v:textbox>
            </v:shape>
          </w:pict>
        </mc:Fallback>
      </mc:AlternateContent>
    </w:r>
    <w:r>
      <w:rPr>
        <w:noProof/>
        <w:lang w:val="es-CO" w:eastAsia="es-CO"/>
      </w:rPr>
      <w:drawing>
        <wp:anchor distT="0" distB="0" distL="114300" distR="114300" simplePos="0" relativeHeight="251667455" behindDoc="1" locked="0" layoutInCell="1" allowOverlap="1" wp14:anchorId="00A5EF55" wp14:editId="517C61DF">
          <wp:simplePos x="0" y="0"/>
          <wp:positionH relativeFrom="column">
            <wp:posOffset>-1100056</wp:posOffset>
          </wp:positionH>
          <wp:positionV relativeFrom="paragraph">
            <wp:posOffset>-3683000</wp:posOffset>
          </wp:positionV>
          <wp:extent cx="7715250" cy="4542790"/>
          <wp:effectExtent l="0" t="0" r="635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stretch>
                    <a:fillRect/>
                  </a:stretch>
                </pic:blipFill>
                <pic:spPr>
                  <a:xfrm>
                    <a:off x="0" y="0"/>
                    <a:ext cx="7715250" cy="4542790"/>
                  </a:xfrm>
                  <a:prstGeom prst="rect">
                    <a:avLst/>
                  </a:prstGeom>
                </pic:spPr>
              </pic:pic>
            </a:graphicData>
          </a:graphic>
          <wp14:sizeRelH relativeFrom="page">
            <wp14:pctWidth>0</wp14:pctWidth>
          </wp14:sizeRelH>
          <wp14:sizeRelV relativeFrom="page">
            <wp14:pctHeight>0</wp14:pctHeight>
          </wp14:sizeRelV>
        </wp:anchor>
      </w:drawing>
    </w:r>
  </w:p>
  <w:p w:rsidR="00F438F7" w:rsidRDefault="00F438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946" w:rsidRDefault="00940946" w:rsidP="00C820B0">
      <w:r>
        <w:separator/>
      </w:r>
    </w:p>
  </w:footnote>
  <w:footnote w:type="continuationSeparator" w:id="0">
    <w:p w:rsidR="00940946" w:rsidRDefault="00940946" w:rsidP="00C8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F7" w:rsidRDefault="000F471D" w:rsidP="008B402B">
    <w:pPr>
      <w:pStyle w:val="Encabezado"/>
      <w:ind w:left="708" w:firstLine="4956"/>
    </w:pPr>
    <w:r>
      <w:rPr>
        <w:noProof/>
        <w:lang w:val="es-CO" w:eastAsia="es-CO"/>
      </w:rPr>
      <w:drawing>
        <wp:anchor distT="0" distB="0" distL="114300" distR="114300" simplePos="0" relativeHeight="251666432" behindDoc="1" locked="0" layoutInCell="1" allowOverlap="1" wp14:anchorId="14D49898" wp14:editId="49E96ED9">
          <wp:simplePos x="0" y="0"/>
          <wp:positionH relativeFrom="column">
            <wp:posOffset>-391366</wp:posOffset>
          </wp:positionH>
          <wp:positionV relativeFrom="paragraph">
            <wp:posOffset>-207818</wp:posOffset>
          </wp:positionV>
          <wp:extent cx="1947553" cy="101382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srcRect l="5703" t="9229" r="5878" b="10601"/>
                  <a:stretch/>
                </pic:blipFill>
                <pic:spPr bwMode="auto">
                  <a:xfrm>
                    <a:off x="0" y="0"/>
                    <a:ext cx="1961258" cy="10209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2C47E3"/>
    <w:multiLevelType w:val="hybridMultilevel"/>
    <w:tmpl w:val="232A701A"/>
    <w:lvl w:ilvl="0" w:tplc="D0562C84">
      <w:start w:val="1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23724C2"/>
    <w:multiLevelType w:val="hybridMultilevel"/>
    <w:tmpl w:val="BF9EC9B0"/>
    <w:lvl w:ilvl="0" w:tplc="FDAC657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5460D90"/>
    <w:multiLevelType w:val="hybridMultilevel"/>
    <w:tmpl w:val="0B18F6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1C013E"/>
    <w:multiLevelType w:val="hybridMultilevel"/>
    <w:tmpl w:val="9FC49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182CC2"/>
    <w:multiLevelType w:val="hybridMultilevel"/>
    <w:tmpl w:val="8F44CA7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3D60630"/>
    <w:multiLevelType w:val="hybridMultilevel"/>
    <w:tmpl w:val="625017C8"/>
    <w:lvl w:ilvl="0" w:tplc="DC3A3516">
      <w:start w:val="1"/>
      <w:numFmt w:val="decimal"/>
      <w:lvlText w:val="%1."/>
      <w:lvlJc w:val="left"/>
      <w:pPr>
        <w:ind w:left="360" w:hanging="360"/>
      </w:pPr>
      <w:rPr>
        <w:rFonts w:hint="default"/>
        <w:b/>
        <w:bCs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3B499D"/>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1E3E53"/>
    <w:multiLevelType w:val="hybridMultilevel"/>
    <w:tmpl w:val="5F8E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A132F83"/>
    <w:multiLevelType w:val="hybridMultilevel"/>
    <w:tmpl w:val="E7426EE8"/>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1" w15:restartNumberingAfterBreak="0">
    <w:nsid w:val="3D0810F2"/>
    <w:multiLevelType w:val="hybridMultilevel"/>
    <w:tmpl w:val="37E4AC8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2" w15:restartNumberingAfterBreak="0">
    <w:nsid w:val="3D407513"/>
    <w:multiLevelType w:val="hybridMultilevel"/>
    <w:tmpl w:val="B0148D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35F4351"/>
    <w:multiLevelType w:val="hybridMultilevel"/>
    <w:tmpl w:val="8AD44F5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4556314C"/>
    <w:multiLevelType w:val="hybridMultilevel"/>
    <w:tmpl w:val="F600E9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5B313FE"/>
    <w:multiLevelType w:val="hybridMultilevel"/>
    <w:tmpl w:val="440E25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686996"/>
    <w:multiLevelType w:val="hybridMultilevel"/>
    <w:tmpl w:val="E9D2C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EA82C96"/>
    <w:multiLevelType w:val="hybridMultilevel"/>
    <w:tmpl w:val="AEB034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5F9528C0"/>
    <w:multiLevelType w:val="hybridMultilevel"/>
    <w:tmpl w:val="0CFEC88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36275B6"/>
    <w:multiLevelType w:val="hybridMultilevel"/>
    <w:tmpl w:val="E9E48AA8"/>
    <w:lvl w:ilvl="0" w:tplc="0C0A0001">
      <w:start w:val="1"/>
      <w:numFmt w:val="bullet"/>
      <w:lvlText w:val=""/>
      <w:lvlJc w:val="left"/>
      <w:pPr>
        <w:ind w:left="669" w:hanging="360"/>
      </w:pPr>
      <w:rPr>
        <w:rFonts w:ascii="Symbol" w:hAnsi="Symbol" w:hint="default"/>
      </w:rPr>
    </w:lvl>
    <w:lvl w:ilvl="1" w:tplc="0C0A0003" w:tentative="1">
      <w:start w:val="1"/>
      <w:numFmt w:val="bullet"/>
      <w:lvlText w:val="o"/>
      <w:lvlJc w:val="left"/>
      <w:pPr>
        <w:ind w:left="1389" w:hanging="360"/>
      </w:pPr>
      <w:rPr>
        <w:rFonts w:ascii="Courier New" w:hAnsi="Courier New" w:cs="Courier New" w:hint="default"/>
      </w:rPr>
    </w:lvl>
    <w:lvl w:ilvl="2" w:tplc="0C0A0005" w:tentative="1">
      <w:start w:val="1"/>
      <w:numFmt w:val="bullet"/>
      <w:lvlText w:val=""/>
      <w:lvlJc w:val="left"/>
      <w:pPr>
        <w:ind w:left="2109" w:hanging="360"/>
      </w:pPr>
      <w:rPr>
        <w:rFonts w:ascii="Wingdings" w:hAnsi="Wingdings" w:hint="default"/>
      </w:rPr>
    </w:lvl>
    <w:lvl w:ilvl="3" w:tplc="0C0A0001" w:tentative="1">
      <w:start w:val="1"/>
      <w:numFmt w:val="bullet"/>
      <w:lvlText w:val=""/>
      <w:lvlJc w:val="left"/>
      <w:pPr>
        <w:ind w:left="2829" w:hanging="360"/>
      </w:pPr>
      <w:rPr>
        <w:rFonts w:ascii="Symbol" w:hAnsi="Symbol" w:hint="default"/>
      </w:rPr>
    </w:lvl>
    <w:lvl w:ilvl="4" w:tplc="0C0A0003" w:tentative="1">
      <w:start w:val="1"/>
      <w:numFmt w:val="bullet"/>
      <w:lvlText w:val="o"/>
      <w:lvlJc w:val="left"/>
      <w:pPr>
        <w:ind w:left="3549" w:hanging="360"/>
      </w:pPr>
      <w:rPr>
        <w:rFonts w:ascii="Courier New" w:hAnsi="Courier New" w:cs="Courier New" w:hint="default"/>
      </w:rPr>
    </w:lvl>
    <w:lvl w:ilvl="5" w:tplc="0C0A0005" w:tentative="1">
      <w:start w:val="1"/>
      <w:numFmt w:val="bullet"/>
      <w:lvlText w:val=""/>
      <w:lvlJc w:val="left"/>
      <w:pPr>
        <w:ind w:left="4269" w:hanging="360"/>
      </w:pPr>
      <w:rPr>
        <w:rFonts w:ascii="Wingdings" w:hAnsi="Wingdings" w:hint="default"/>
      </w:rPr>
    </w:lvl>
    <w:lvl w:ilvl="6" w:tplc="0C0A0001" w:tentative="1">
      <w:start w:val="1"/>
      <w:numFmt w:val="bullet"/>
      <w:lvlText w:val=""/>
      <w:lvlJc w:val="left"/>
      <w:pPr>
        <w:ind w:left="4989" w:hanging="360"/>
      </w:pPr>
      <w:rPr>
        <w:rFonts w:ascii="Symbol" w:hAnsi="Symbol" w:hint="default"/>
      </w:rPr>
    </w:lvl>
    <w:lvl w:ilvl="7" w:tplc="0C0A0003" w:tentative="1">
      <w:start w:val="1"/>
      <w:numFmt w:val="bullet"/>
      <w:lvlText w:val="o"/>
      <w:lvlJc w:val="left"/>
      <w:pPr>
        <w:ind w:left="5709" w:hanging="360"/>
      </w:pPr>
      <w:rPr>
        <w:rFonts w:ascii="Courier New" w:hAnsi="Courier New" w:cs="Courier New" w:hint="default"/>
      </w:rPr>
    </w:lvl>
    <w:lvl w:ilvl="8" w:tplc="0C0A0005" w:tentative="1">
      <w:start w:val="1"/>
      <w:numFmt w:val="bullet"/>
      <w:lvlText w:val=""/>
      <w:lvlJc w:val="left"/>
      <w:pPr>
        <w:ind w:left="6429" w:hanging="360"/>
      </w:pPr>
      <w:rPr>
        <w:rFonts w:ascii="Wingdings" w:hAnsi="Wingdings" w:hint="default"/>
      </w:rPr>
    </w:lvl>
  </w:abstractNum>
  <w:abstractNum w:abstractNumId="20" w15:restartNumberingAfterBreak="0">
    <w:nsid w:val="6E4D3F0C"/>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0437DBB"/>
    <w:multiLevelType w:val="hybridMultilevel"/>
    <w:tmpl w:val="7292C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C6C0F82"/>
    <w:multiLevelType w:val="hybridMultilevel"/>
    <w:tmpl w:val="A44EB72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11"/>
  </w:num>
  <w:num w:numId="2">
    <w:abstractNumId w:val="16"/>
  </w:num>
  <w:num w:numId="3">
    <w:abstractNumId w:val="0"/>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1"/>
  </w:num>
  <w:num w:numId="7">
    <w:abstractNumId w:val="10"/>
  </w:num>
  <w:num w:numId="8">
    <w:abstractNumId w:val="22"/>
  </w:num>
  <w:num w:numId="9">
    <w:abstractNumId w:val="5"/>
  </w:num>
  <w:num w:numId="10">
    <w:abstractNumId w:val="9"/>
  </w:num>
  <w:num w:numId="11">
    <w:abstractNumId w:val="19"/>
  </w:num>
  <w:num w:numId="12">
    <w:abstractNumId w:val="15"/>
  </w:num>
  <w:num w:numId="13">
    <w:abstractNumId w:val="6"/>
  </w:num>
  <w:num w:numId="14">
    <w:abstractNumId w:val="3"/>
  </w:num>
  <w:num w:numId="15">
    <w:abstractNumId w:val="20"/>
  </w:num>
  <w:num w:numId="16">
    <w:abstractNumId w:val="18"/>
  </w:num>
  <w:num w:numId="17">
    <w:abstractNumId w:val="8"/>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
  </w:num>
  <w:num w:numId="22">
    <w:abstractNumId w:val="7"/>
  </w:num>
  <w:num w:numId="2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B0"/>
    <w:rsid w:val="0000002D"/>
    <w:rsid w:val="00005668"/>
    <w:rsid w:val="000108A6"/>
    <w:rsid w:val="000135A6"/>
    <w:rsid w:val="00020CE3"/>
    <w:rsid w:val="0002264B"/>
    <w:rsid w:val="00022D03"/>
    <w:rsid w:val="00025162"/>
    <w:rsid w:val="0003201E"/>
    <w:rsid w:val="00035E99"/>
    <w:rsid w:val="00037B72"/>
    <w:rsid w:val="00037D16"/>
    <w:rsid w:val="00041F23"/>
    <w:rsid w:val="00043454"/>
    <w:rsid w:val="000571B3"/>
    <w:rsid w:val="000618CF"/>
    <w:rsid w:val="00066191"/>
    <w:rsid w:val="00071E56"/>
    <w:rsid w:val="00081744"/>
    <w:rsid w:val="00090EE6"/>
    <w:rsid w:val="00091647"/>
    <w:rsid w:val="00095E64"/>
    <w:rsid w:val="000C505A"/>
    <w:rsid w:val="000C7C29"/>
    <w:rsid w:val="000D13CC"/>
    <w:rsid w:val="000D3A2C"/>
    <w:rsid w:val="000D501E"/>
    <w:rsid w:val="000D6416"/>
    <w:rsid w:val="000D7681"/>
    <w:rsid w:val="000E1D08"/>
    <w:rsid w:val="000E28B1"/>
    <w:rsid w:val="000E43C7"/>
    <w:rsid w:val="000E7263"/>
    <w:rsid w:val="000F2396"/>
    <w:rsid w:val="000F471D"/>
    <w:rsid w:val="000F4A5E"/>
    <w:rsid w:val="000F541F"/>
    <w:rsid w:val="0010074D"/>
    <w:rsid w:val="00100CA5"/>
    <w:rsid w:val="00105E4C"/>
    <w:rsid w:val="0010694F"/>
    <w:rsid w:val="001075BC"/>
    <w:rsid w:val="00112B58"/>
    <w:rsid w:val="00113FCD"/>
    <w:rsid w:val="00116B71"/>
    <w:rsid w:val="00126B8F"/>
    <w:rsid w:val="00127980"/>
    <w:rsid w:val="001312E0"/>
    <w:rsid w:val="00132735"/>
    <w:rsid w:val="00140DBD"/>
    <w:rsid w:val="00144EFC"/>
    <w:rsid w:val="00145580"/>
    <w:rsid w:val="00145727"/>
    <w:rsid w:val="00161607"/>
    <w:rsid w:val="001637A2"/>
    <w:rsid w:val="001651AD"/>
    <w:rsid w:val="001758B3"/>
    <w:rsid w:val="00175CC4"/>
    <w:rsid w:val="00177337"/>
    <w:rsid w:val="00180042"/>
    <w:rsid w:val="00181910"/>
    <w:rsid w:val="00184DAD"/>
    <w:rsid w:val="00190020"/>
    <w:rsid w:val="00193846"/>
    <w:rsid w:val="001B64E5"/>
    <w:rsid w:val="001B7F7B"/>
    <w:rsid w:val="001C16C0"/>
    <w:rsid w:val="001C4B8D"/>
    <w:rsid w:val="001D0ED1"/>
    <w:rsid w:val="001D2737"/>
    <w:rsid w:val="001D2A99"/>
    <w:rsid w:val="001E3398"/>
    <w:rsid w:val="001E3D4C"/>
    <w:rsid w:val="001E7EC4"/>
    <w:rsid w:val="001F3A1A"/>
    <w:rsid w:val="001F3BA4"/>
    <w:rsid w:val="00213F8F"/>
    <w:rsid w:val="00216A46"/>
    <w:rsid w:val="00221503"/>
    <w:rsid w:val="00230227"/>
    <w:rsid w:val="002338D4"/>
    <w:rsid w:val="00236E1E"/>
    <w:rsid w:val="002401E9"/>
    <w:rsid w:val="0024384F"/>
    <w:rsid w:val="002454E9"/>
    <w:rsid w:val="002507C8"/>
    <w:rsid w:val="002513A3"/>
    <w:rsid w:val="00271E41"/>
    <w:rsid w:val="00273F19"/>
    <w:rsid w:val="00277F7C"/>
    <w:rsid w:val="002826A8"/>
    <w:rsid w:val="00285618"/>
    <w:rsid w:val="0029413D"/>
    <w:rsid w:val="00295B3C"/>
    <w:rsid w:val="002B0A9B"/>
    <w:rsid w:val="002B1936"/>
    <w:rsid w:val="002B221D"/>
    <w:rsid w:val="002C3204"/>
    <w:rsid w:val="002C38C9"/>
    <w:rsid w:val="002C5EE2"/>
    <w:rsid w:val="002D412F"/>
    <w:rsid w:val="002E36AF"/>
    <w:rsid w:val="002E48E0"/>
    <w:rsid w:val="002E5939"/>
    <w:rsid w:val="002F3845"/>
    <w:rsid w:val="00301EE6"/>
    <w:rsid w:val="0031736C"/>
    <w:rsid w:val="003258BB"/>
    <w:rsid w:val="00332618"/>
    <w:rsid w:val="003365C4"/>
    <w:rsid w:val="00341365"/>
    <w:rsid w:val="00341507"/>
    <w:rsid w:val="003537A3"/>
    <w:rsid w:val="0035653A"/>
    <w:rsid w:val="00366349"/>
    <w:rsid w:val="00376848"/>
    <w:rsid w:val="003B1289"/>
    <w:rsid w:val="003B6019"/>
    <w:rsid w:val="003B7C3A"/>
    <w:rsid w:val="003C6206"/>
    <w:rsid w:val="003D1EDC"/>
    <w:rsid w:val="003E05E6"/>
    <w:rsid w:val="003E4F7C"/>
    <w:rsid w:val="003E5E58"/>
    <w:rsid w:val="00407312"/>
    <w:rsid w:val="00415D4A"/>
    <w:rsid w:val="00420463"/>
    <w:rsid w:val="00421957"/>
    <w:rsid w:val="00421EF8"/>
    <w:rsid w:val="00422AF9"/>
    <w:rsid w:val="00427104"/>
    <w:rsid w:val="004703D7"/>
    <w:rsid w:val="00470EAE"/>
    <w:rsid w:val="00474D82"/>
    <w:rsid w:val="0047715F"/>
    <w:rsid w:val="00477219"/>
    <w:rsid w:val="0048049A"/>
    <w:rsid w:val="00482D11"/>
    <w:rsid w:val="00483BF0"/>
    <w:rsid w:val="00485888"/>
    <w:rsid w:val="0048713D"/>
    <w:rsid w:val="004A2DB5"/>
    <w:rsid w:val="004A614A"/>
    <w:rsid w:val="004B2A7A"/>
    <w:rsid w:val="004D3F1A"/>
    <w:rsid w:val="004E3846"/>
    <w:rsid w:val="004F0DC0"/>
    <w:rsid w:val="004F5501"/>
    <w:rsid w:val="00500125"/>
    <w:rsid w:val="00502C6F"/>
    <w:rsid w:val="00505852"/>
    <w:rsid w:val="00507CAE"/>
    <w:rsid w:val="00512095"/>
    <w:rsid w:val="00512681"/>
    <w:rsid w:val="00532FFF"/>
    <w:rsid w:val="005347CF"/>
    <w:rsid w:val="005350E1"/>
    <w:rsid w:val="005416A8"/>
    <w:rsid w:val="005513CA"/>
    <w:rsid w:val="00575EA1"/>
    <w:rsid w:val="005A26C5"/>
    <w:rsid w:val="005B0A7E"/>
    <w:rsid w:val="005C6BF5"/>
    <w:rsid w:val="005D4320"/>
    <w:rsid w:val="005D7341"/>
    <w:rsid w:val="005E2F3D"/>
    <w:rsid w:val="005E7C52"/>
    <w:rsid w:val="005F0BE8"/>
    <w:rsid w:val="00602896"/>
    <w:rsid w:val="006033DE"/>
    <w:rsid w:val="00603A92"/>
    <w:rsid w:val="006060B6"/>
    <w:rsid w:val="00607FEF"/>
    <w:rsid w:val="006102BC"/>
    <w:rsid w:val="00611DA1"/>
    <w:rsid w:val="0061682B"/>
    <w:rsid w:val="0062085D"/>
    <w:rsid w:val="006229C1"/>
    <w:rsid w:val="00634383"/>
    <w:rsid w:val="00636994"/>
    <w:rsid w:val="0064233E"/>
    <w:rsid w:val="00642943"/>
    <w:rsid w:val="00642CF1"/>
    <w:rsid w:val="00644A4A"/>
    <w:rsid w:val="00662BA3"/>
    <w:rsid w:val="00662EFC"/>
    <w:rsid w:val="00664658"/>
    <w:rsid w:val="006649B9"/>
    <w:rsid w:val="00680351"/>
    <w:rsid w:val="00690578"/>
    <w:rsid w:val="00691096"/>
    <w:rsid w:val="00694767"/>
    <w:rsid w:val="006A2E15"/>
    <w:rsid w:val="006B59D0"/>
    <w:rsid w:val="006C71A7"/>
    <w:rsid w:val="006C7F58"/>
    <w:rsid w:val="006D0B0C"/>
    <w:rsid w:val="006D1347"/>
    <w:rsid w:val="006E20B3"/>
    <w:rsid w:val="006E33B9"/>
    <w:rsid w:val="006E4EB5"/>
    <w:rsid w:val="006E6D3A"/>
    <w:rsid w:val="006F27C9"/>
    <w:rsid w:val="006F2B1A"/>
    <w:rsid w:val="006F5949"/>
    <w:rsid w:val="006F7C68"/>
    <w:rsid w:val="00701E4C"/>
    <w:rsid w:val="00715BF8"/>
    <w:rsid w:val="00721F85"/>
    <w:rsid w:val="00727F93"/>
    <w:rsid w:val="0073513D"/>
    <w:rsid w:val="00757BBD"/>
    <w:rsid w:val="00764853"/>
    <w:rsid w:val="00765597"/>
    <w:rsid w:val="00767CA1"/>
    <w:rsid w:val="00771421"/>
    <w:rsid w:val="00777CD6"/>
    <w:rsid w:val="00783E35"/>
    <w:rsid w:val="00790386"/>
    <w:rsid w:val="007A1D83"/>
    <w:rsid w:val="007A53A0"/>
    <w:rsid w:val="007B00FC"/>
    <w:rsid w:val="007B3696"/>
    <w:rsid w:val="007B41B6"/>
    <w:rsid w:val="007C576C"/>
    <w:rsid w:val="007D2FEA"/>
    <w:rsid w:val="007D5C26"/>
    <w:rsid w:val="007D66E1"/>
    <w:rsid w:val="007E175C"/>
    <w:rsid w:val="007E20A4"/>
    <w:rsid w:val="007E5C1A"/>
    <w:rsid w:val="007F0CF4"/>
    <w:rsid w:val="007F3472"/>
    <w:rsid w:val="008050A0"/>
    <w:rsid w:val="0080757D"/>
    <w:rsid w:val="0082152F"/>
    <w:rsid w:val="00833E10"/>
    <w:rsid w:val="00833F83"/>
    <w:rsid w:val="008400E3"/>
    <w:rsid w:val="00851F41"/>
    <w:rsid w:val="008653F9"/>
    <w:rsid w:val="008703D2"/>
    <w:rsid w:val="008706C3"/>
    <w:rsid w:val="008801FD"/>
    <w:rsid w:val="00892E0F"/>
    <w:rsid w:val="008A46C7"/>
    <w:rsid w:val="008A52CE"/>
    <w:rsid w:val="008A7682"/>
    <w:rsid w:val="008B12B6"/>
    <w:rsid w:val="008B402B"/>
    <w:rsid w:val="008B70CD"/>
    <w:rsid w:val="008C00BE"/>
    <w:rsid w:val="008C719C"/>
    <w:rsid w:val="008D6DED"/>
    <w:rsid w:val="008E386E"/>
    <w:rsid w:val="008E7750"/>
    <w:rsid w:val="008E7AB6"/>
    <w:rsid w:val="008E7AC4"/>
    <w:rsid w:val="008F5744"/>
    <w:rsid w:val="009071B1"/>
    <w:rsid w:val="009076D6"/>
    <w:rsid w:val="00911236"/>
    <w:rsid w:val="009119AB"/>
    <w:rsid w:val="0091367D"/>
    <w:rsid w:val="00917982"/>
    <w:rsid w:val="00921106"/>
    <w:rsid w:val="0093163C"/>
    <w:rsid w:val="00934768"/>
    <w:rsid w:val="00940946"/>
    <w:rsid w:val="00946AC6"/>
    <w:rsid w:val="009479B4"/>
    <w:rsid w:val="0096061E"/>
    <w:rsid w:val="00972969"/>
    <w:rsid w:val="009842F6"/>
    <w:rsid w:val="009958E2"/>
    <w:rsid w:val="009A4D63"/>
    <w:rsid w:val="009C0C82"/>
    <w:rsid w:val="009D2E43"/>
    <w:rsid w:val="009D2EAB"/>
    <w:rsid w:val="009D6437"/>
    <w:rsid w:val="00A11226"/>
    <w:rsid w:val="00A1138D"/>
    <w:rsid w:val="00A12784"/>
    <w:rsid w:val="00A2002F"/>
    <w:rsid w:val="00A225C7"/>
    <w:rsid w:val="00A30611"/>
    <w:rsid w:val="00A332E8"/>
    <w:rsid w:val="00A37550"/>
    <w:rsid w:val="00A43D21"/>
    <w:rsid w:val="00A56ECC"/>
    <w:rsid w:val="00A57CA4"/>
    <w:rsid w:val="00A65AD0"/>
    <w:rsid w:val="00A7183A"/>
    <w:rsid w:val="00A74F32"/>
    <w:rsid w:val="00A76AAF"/>
    <w:rsid w:val="00A85E6E"/>
    <w:rsid w:val="00A869D3"/>
    <w:rsid w:val="00A93804"/>
    <w:rsid w:val="00A94378"/>
    <w:rsid w:val="00A96885"/>
    <w:rsid w:val="00AA0F36"/>
    <w:rsid w:val="00AA666A"/>
    <w:rsid w:val="00AC0505"/>
    <w:rsid w:val="00AC38E4"/>
    <w:rsid w:val="00AC6587"/>
    <w:rsid w:val="00AD4C6A"/>
    <w:rsid w:val="00AD7F0F"/>
    <w:rsid w:val="00AE084C"/>
    <w:rsid w:val="00AE4058"/>
    <w:rsid w:val="00AF6180"/>
    <w:rsid w:val="00B04F7C"/>
    <w:rsid w:val="00B063D3"/>
    <w:rsid w:val="00B07737"/>
    <w:rsid w:val="00B11259"/>
    <w:rsid w:val="00B11BA2"/>
    <w:rsid w:val="00B2103B"/>
    <w:rsid w:val="00B25F39"/>
    <w:rsid w:val="00B26DBD"/>
    <w:rsid w:val="00B3187A"/>
    <w:rsid w:val="00B31FA8"/>
    <w:rsid w:val="00B5076D"/>
    <w:rsid w:val="00B50D4E"/>
    <w:rsid w:val="00B534A1"/>
    <w:rsid w:val="00B6472B"/>
    <w:rsid w:val="00B64AD7"/>
    <w:rsid w:val="00B727FA"/>
    <w:rsid w:val="00B76C2A"/>
    <w:rsid w:val="00B77393"/>
    <w:rsid w:val="00B82CC3"/>
    <w:rsid w:val="00B911EC"/>
    <w:rsid w:val="00B92F35"/>
    <w:rsid w:val="00B967CB"/>
    <w:rsid w:val="00B97F9E"/>
    <w:rsid w:val="00BA0BBE"/>
    <w:rsid w:val="00BA0F23"/>
    <w:rsid w:val="00BA5470"/>
    <w:rsid w:val="00BA6C06"/>
    <w:rsid w:val="00BB4CF5"/>
    <w:rsid w:val="00BC1F69"/>
    <w:rsid w:val="00BC22FA"/>
    <w:rsid w:val="00BC3EF5"/>
    <w:rsid w:val="00BD6167"/>
    <w:rsid w:val="00BD6DB7"/>
    <w:rsid w:val="00BE287C"/>
    <w:rsid w:val="00BE5761"/>
    <w:rsid w:val="00BF2130"/>
    <w:rsid w:val="00BF4F05"/>
    <w:rsid w:val="00C0179A"/>
    <w:rsid w:val="00C02A84"/>
    <w:rsid w:val="00C11251"/>
    <w:rsid w:val="00C223B6"/>
    <w:rsid w:val="00C22F55"/>
    <w:rsid w:val="00C23979"/>
    <w:rsid w:val="00C27030"/>
    <w:rsid w:val="00C328AD"/>
    <w:rsid w:val="00C33839"/>
    <w:rsid w:val="00C35BFE"/>
    <w:rsid w:val="00C4173E"/>
    <w:rsid w:val="00C448CC"/>
    <w:rsid w:val="00C51E2A"/>
    <w:rsid w:val="00C54656"/>
    <w:rsid w:val="00C54851"/>
    <w:rsid w:val="00C62BDD"/>
    <w:rsid w:val="00C65B48"/>
    <w:rsid w:val="00C715AF"/>
    <w:rsid w:val="00C742EF"/>
    <w:rsid w:val="00C765F6"/>
    <w:rsid w:val="00C820B0"/>
    <w:rsid w:val="00C83408"/>
    <w:rsid w:val="00C84AD4"/>
    <w:rsid w:val="00C853F4"/>
    <w:rsid w:val="00C87744"/>
    <w:rsid w:val="00C94C2E"/>
    <w:rsid w:val="00CB62BE"/>
    <w:rsid w:val="00CC6EB2"/>
    <w:rsid w:val="00CD4D7D"/>
    <w:rsid w:val="00CE6424"/>
    <w:rsid w:val="00CE7BE2"/>
    <w:rsid w:val="00CF0800"/>
    <w:rsid w:val="00CF67BD"/>
    <w:rsid w:val="00D00876"/>
    <w:rsid w:val="00D0582F"/>
    <w:rsid w:val="00D058FE"/>
    <w:rsid w:val="00D07732"/>
    <w:rsid w:val="00D141E9"/>
    <w:rsid w:val="00D16577"/>
    <w:rsid w:val="00D26644"/>
    <w:rsid w:val="00D3482B"/>
    <w:rsid w:val="00D3660A"/>
    <w:rsid w:val="00D37874"/>
    <w:rsid w:val="00D4048D"/>
    <w:rsid w:val="00D549CC"/>
    <w:rsid w:val="00D55F5B"/>
    <w:rsid w:val="00D6437A"/>
    <w:rsid w:val="00D6505E"/>
    <w:rsid w:val="00D67BB4"/>
    <w:rsid w:val="00D71EE7"/>
    <w:rsid w:val="00D766B1"/>
    <w:rsid w:val="00D806FE"/>
    <w:rsid w:val="00DA10B0"/>
    <w:rsid w:val="00DA11EA"/>
    <w:rsid w:val="00DA4F0C"/>
    <w:rsid w:val="00DA523D"/>
    <w:rsid w:val="00DC09D9"/>
    <w:rsid w:val="00DC1217"/>
    <w:rsid w:val="00DC247B"/>
    <w:rsid w:val="00DC5583"/>
    <w:rsid w:val="00DE0AA1"/>
    <w:rsid w:val="00DE49D4"/>
    <w:rsid w:val="00DF509C"/>
    <w:rsid w:val="00DF560B"/>
    <w:rsid w:val="00E1538D"/>
    <w:rsid w:val="00E224B4"/>
    <w:rsid w:val="00E23E4F"/>
    <w:rsid w:val="00E24047"/>
    <w:rsid w:val="00E27705"/>
    <w:rsid w:val="00E33969"/>
    <w:rsid w:val="00E3576B"/>
    <w:rsid w:val="00E35C96"/>
    <w:rsid w:val="00E36983"/>
    <w:rsid w:val="00E4689D"/>
    <w:rsid w:val="00E5158D"/>
    <w:rsid w:val="00E5408D"/>
    <w:rsid w:val="00E6179D"/>
    <w:rsid w:val="00E63561"/>
    <w:rsid w:val="00E6730E"/>
    <w:rsid w:val="00E758BA"/>
    <w:rsid w:val="00E7670F"/>
    <w:rsid w:val="00E778DB"/>
    <w:rsid w:val="00E81196"/>
    <w:rsid w:val="00E81B7A"/>
    <w:rsid w:val="00E82D38"/>
    <w:rsid w:val="00E87248"/>
    <w:rsid w:val="00E90B57"/>
    <w:rsid w:val="00E923CD"/>
    <w:rsid w:val="00E92609"/>
    <w:rsid w:val="00E93145"/>
    <w:rsid w:val="00E9473C"/>
    <w:rsid w:val="00E94C19"/>
    <w:rsid w:val="00EA1AA2"/>
    <w:rsid w:val="00EB1749"/>
    <w:rsid w:val="00EB7225"/>
    <w:rsid w:val="00EC1EA5"/>
    <w:rsid w:val="00EC2EE0"/>
    <w:rsid w:val="00EC7311"/>
    <w:rsid w:val="00ED60E2"/>
    <w:rsid w:val="00EE0C7E"/>
    <w:rsid w:val="00EE4A11"/>
    <w:rsid w:val="00F123D1"/>
    <w:rsid w:val="00F20A3D"/>
    <w:rsid w:val="00F303BE"/>
    <w:rsid w:val="00F30A40"/>
    <w:rsid w:val="00F35B94"/>
    <w:rsid w:val="00F42F7E"/>
    <w:rsid w:val="00F438F7"/>
    <w:rsid w:val="00F44372"/>
    <w:rsid w:val="00F445B3"/>
    <w:rsid w:val="00F453D9"/>
    <w:rsid w:val="00F556EB"/>
    <w:rsid w:val="00F621DB"/>
    <w:rsid w:val="00F714F0"/>
    <w:rsid w:val="00F72F6F"/>
    <w:rsid w:val="00F7338E"/>
    <w:rsid w:val="00F77D66"/>
    <w:rsid w:val="00F905DC"/>
    <w:rsid w:val="00FA6530"/>
    <w:rsid w:val="00FB2537"/>
    <w:rsid w:val="00FB2B93"/>
    <w:rsid w:val="00FC2891"/>
    <w:rsid w:val="00FC34FE"/>
    <w:rsid w:val="00FC4F32"/>
    <w:rsid w:val="00FC69B7"/>
    <w:rsid w:val="00FC7221"/>
    <w:rsid w:val="00FD2F1A"/>
    <w:rsid w:val="00FD4CBA"/>
    <w:rsid w:val="00FD5383"/>
    <w:rsid w:val="00FE75BA"/>
    <w:rsid w:val="00FE76A4"/>
    <w:rsid w:val="00FF78C2"/>
  </w:rsids>
  <m:mathPr>
    <m:mathFont m:val="Cambria Math"/>
    <m:brkBin m:val="before"/>
    <m:brkBinSub m:val="--"/>
    <m:smallFrac/>
    <m:dispDef/>
    <m:lMargin m:val="0"/>
    <m:rMargin m:val="0"/>
    <m:defJc m:val="centerGroup"/>
    <m:wrapIndent m:val="1440"/>
    <m:intLim m:val="subSup"/>
    <m:naryLim m:val="undOvr"/>
  </m:mathPr>
  <w:themeFontLang w:val="es-CO"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543AE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820B0"/>
    <w:pPr>
      <w:tabs>
        <w:tab w:val="center" w:pos="4252"/>
        <w:tab w:val="right" w:pos="8504"/>
      </w:tabs>
    </w:pPr>
  </w:style>
  <w:style w:type="character" w:customStyle="1" w:styleId="EncabezadoCar">
    <w:name w:val="Encabezado Car"/>
    <w:basedOn w:val="Fuentedeprrafopredeter"/>
    <w:link w:val="Encabezado"/>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C820B0"/>
    <w:pPr>
      <w:tabs>
        <w:tab w:val="center" w:pos="4252"/>
        <w:tab w:val="right" w:pos="8504"/>
      </w:tabs>
    </w:pPr>
  </w:style>
  <w:style w:type="character" w:customStyle="1" w:styleId="PiedepginaCar">
    <w:name w:val="Pie de página Car"/>
    <w:basedOn w:val="Fuentedeprrafopredeter"/>
    <w:link w:val="Piedepgina"/>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basedOn w:val="Normal"/>
    <w:uiPriority w:val="34"/>
    <w:qFormat/>
    <w:rsid w:val="00FE76A4"/>
    <w:pPr>
      <w:ind w:left="720"/>
      <w:contextualSpacing/>
    </w:pPr>
  </w:style>
  <w:style w:type="character" w:customStyle="1" w:styleId="Ttulo1Car">
    <w:name w:val="Título 1 Car"/>
    <w:basedOn w:val="Fuentedeprrafopredeter"/>
    <w:link w:val="Ttulo1"/>
    <w:rsid w:val="00E1538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1538D"/>
    <w:rPr>
      <w:rFonts w:ascii="Arial" w:eastAsia="Bitstream Vera Sans" w:hAnsi="Arial" w:cs="Times New Roman"/>
      <w:b/>
      <w:sz w:val="24"/>
      <w:szCs w:val="20"/>
      <w:lang w:eastAsia="es-ES"/>
    </w:rPr>
  </w:style>
  <w:style w:type="character" w:customStyle="1" w:styleId="Ttulo3Car">
    <w:name w:val="Título 3 Car"/>
    <w:basedOn w:val="Fuentedeprrafopredeter"/>
    <w:link w:val="Ttulo3"/>
    <w:rsid w:val="00E1538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rsid w:val="00E1538D"/>
    <w:rPr>
      <w:sz w:val="28"/>
    </w:rPr>
  </w:style>
  <w:style w:type="character" w:customStyle="1" w:styleId="Textoindependiente3Car">
    <w:name w:val="Texto independiente 3 Car"/>
    <w:basedOn w:val="Fuentedeprrafopredeter"/>
    <w:link w:val="Textoindependiente3"/>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pPr>
      <w:jc w:val="both"/>
    </w:pPr>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Ttulo">
    <w:name w:val="Title"/>
    <w:basedOn w:val="Normal"/>
    <w:link w:val="TtuloCar"/>
    <w:qFormat/>
    <w:rsid w:val="00E1538D"/>
    <w:pPr>
      <w:jc w:val="center"/>
    </w:pPr>
    <w:rPr>
      <w:rFonts w:ascii="Tahoma" w:hAnsi="Tahoma"/>
      <w:b/>
      <w:sz w:val="24"/>
    </w:rPr>
  </w:style>
  <w:style w:type="character" w:customStyle="1" w:styleId="TtuloCar">
    <w:name w:val="Título Car"/>
    <w:basedOn w:val="Fuentedeprrafopredeter"/>
    <w:link w:val="Ttul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3"/>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uiPriority w:val="1"/>
    <w:qFormat/>
    <w:rsid w:val="00095E64"/>
    <w:pPr>
      <w:spacing w:after="0" w:line="240" w:lineRule="auto"/>
    </w:pPr>
    <w:rPr>
      <w:rFonts w:ascii="Times New Roman" w:eastAsia="Times New Roman" w:hAnsi="Times New Roman" w:cs="Times New Roman"/>
      <w:sz w:val="20"/>
      <w:szCs w:val="20"/>
      <w:lang w:val="es-ES" w:eastAsia="es-ES"/>
    </w:rPr>
  </w:style>
  <w:style w:type="paragraph" w:customStyle="1" w:styleId="CM111">
    <w:name w:val="CM111"/>
    <w:basedOn w:val="Normal"/>
    <w:next w:val="Normal"/>
    <w:uiPriority w:val="99"/>
    <w:rsid w:val="00502C6F"/>
    <w:pPr>
      <w:autoSpaceDE w:val="0"/>
      <w:autoSpaceDN w:val="0"/>
      <w:adjustRightInd w:val="0"/>
    </w:pPr>
    <w:rPr>
      <w:rFonts w:ascii="Arial" w:hAnsi="Arial" w:cs="Arial"/>
      <w:sz w:val="24"/>
      <w:szCs w:val="24"/>
      <w:lang w:val="es-CO" w:eastAsia="es-CO"/>
    </w:rPr>
  </w:style>
  <w:style w:type="paragraph" w:customStyle="1" w:styleId="CM32">
    <w:name w:val="CM32"/>
    <w:basedOn w:val="Normal"/>
    <w:next w:val="Normal"/>
    <w:uiPriority w:val="99"/>
    <w:rsid w:val="00502C6F"/>
    <w:pPr>
      <w:autoSpaceDE w:val="0"/>
      <w:autoSpaceDN w:val="0"/>
      <w:adjustRightInd w:val="0"/>
      <w:spacing w:line="258" w:lineRule="atLeast"/>
    </w:pPr>
    <w:rPr>
      <w:rFonts w:ascii="Arial" w:hAnsi="Arial" w:cs="Arial"/>
      <w:sz w:val="24"/>
      <w:szCs w:val="24"/>
      <w:lang w:val="es-CO" w:eastAsia="es-CO"/>
    </w:rPr>
  </w:style>
  <w:style w:type="paragraph" w:customStyle="1" w:styleId="CM113">
    <w:name w:val="CM113"/>
    <w:basedOn w:val="Normal"/>
    <w:next w:val="Normal"/>
    <w:uiPriority w:val="99"/>
    <w:rsid w:val="00502C6F"/>
    <w:pPr>
      <w:autoSpaceDE w:val="0"/>
      <w:autoSpaceDN w:val="0"/>
      <w:adjustRightInd w:val="0"/>
    </w:pPr>
    <w:rPr>
      <w:rFonts w:ascii="Arial" w:hAnsi="Arial" w:cs="Arial"/>
      <w:sz w:val="24"/>
      <w:szCs w:val="24"/>
      <w:lang w:val="es-CO" w:eastAsia="es-CO"/>
    </w:rPr>
  </w:style>
  <w:style w:type="paragraph" w:customStyle="1" w:styleId="CM57">
    <w:name w:val="CM57"/>
    <w:basedOn w:val="Normal"/>
    <w:next w:val="Normal"/>
    <w:uiPriority w:val="99"/>
    <w:rsid w:val="00502C6F"/>
    <w:pPr>
      <w:autoSpaceDE w:val="0"/>
      <w:autoSpaceDN w:val="0"/>
      <w:adjustRightInd w:val="0"/>
    </w:pPr>
    <w:rPr>
      <w:rFonts w:ascii="Arial" w:hAnsi="Arial" w:cs="Arial"/>
      <w:sz w:val="24"/>
      <w:szCs w:val="24"/>
      <w:lang w:val="es-CO" w:eastAsia="es-CO"/>
    </w:rPr>
  </w:style>
  <w:style w:type="paragraph" w:styleId="NormalWeb">
    <w:name w:val="Normal (Web)"/>
    <w:basedOn w:val="Normal"/>
    <w:uiPriority w:val="99"/>
    <w:unhideWhenUsed/>
    <w:rsid w:val="00502C6F"/>
    <w:pPr>
      <w:spacing w:before="100" w:beforeAutospacing="1" w:after="100" w:afterAutospacing="1"/>
    </w:pPr>
    <w:rPr>
      <w:sz w:val="24"/>
      <w:szCs w:val="24"/>
      <w:lang w:val="es-CO" w:eastAsia="es-CO"/>
    </w:rPr>
  </w:style>
  <w:style w:type="character" w:customStyle="1" w:styleId="Ninguno">
    <w:name w:val="Ninguno"/>
    <w:rsid w:val="00502C6F"/>
    <w:rPr>
      <w:lang w:val="es-ES_tradnl"/>
    </w:rPr>
  </w:style>
  <w:style w:type="paragraph" w:customStyle="1" w:styleId="PoromisinA">
    <w:name w:val="Por omisión A"/>
    <w:rsid w:val="00502C6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ES_tradnl"/>
    </w:rPr>
  </w:style>
  <w:style w:type="paragraph" w:customStyle="1" w:styleId="Cuerpo">
    <w:name w:val="Cuerpo"/>
    <w:rsid w:val="00502C6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s-ES_tradnl"/>
    </w:rPr>
  </w:style>
  <w:style w:type="character" w:customStyle="1" w:styleId="apple-converted-space">
    <w:name w:val="apple-converted-space"/>
    <w:basedOn w:val="Fuentedeprrafopredeter"/>
    <w:rsid w:val="00181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duque@cundinamarca.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941B5-BF84-4787-BB06-FEEA42ED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3521</Words>
  <Characters>19366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movalle</dc:creator>
  <cp:lastModifiedBy>ELIZABETH DUQUE</cp:lastModifiedBy>
  <cp:revision>2</cp:revision>
  <cp:lastPrinted>2020-01-09T16:12:00Z</cp:lastPrinted>
  <dcterms:created xsi:type="dcterms:W3CDTF">2020-09-21T23:04:00Z</dcterms:created>
  <dcterms:modified xsi:type="dcterms:W3CDTF">2020-09-21T23:04:00Z</dcterms:modified>
</cp:coreProperties>
</file>