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89" w:rsidRPr="00254DFC" w:rsidRDefault="00587889" w:rsidP="00587889">
      <w:pPr>
        <w:jc w:val="center"/>
        <w:rPr>
          <w:rFonts w:ascii="Arial" w:hAnsi="Arial" w:cs="Arial"/>
          <w:b/>
          <w:sz w:val="24"/>
          <w:szCs w:val="24"/>
        </w:rPr>
      </w:pPr>
      <w:r w:rsidRPr="00254DFC">
        <w:rPr>
          <w:rFonts w:ascii="Arial" w:hAnsi="Arial" w:cs="Arial"/>
          <w:b/>
          <w:sz w:val="24"/>
          <w:szCs w:val="24"/>
        </w:rPr>
        <w:t>GERENCIA DE JUVENTUD Y ADULTEZ</w:t>
      </w: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JOVENES POR CUNDINAMARCA</w:t>
      </w: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JOVENES PRODUCTIVOS Y EMPRENDEDORES</w:t>
      </w: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BANCO DE INICIATIVAS JUVENILES (ORDENANZA 027 DE 2016)</w:t>
      </w: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  <w:r w:rsidRPr="00AC4EEB">
        <w:rPr>
          <w:b/>
          <w:bCs/>
          <w:color w:val="000000"/>
          <w:sz w:val="24"/>
          <w:szCs w:val="24"/>
          <w:lang w:eastAsia="es-CO"/>
        </w:rPr>
        <w:t>FORMATO DE INSCRIPCION</w:t>
      </w: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CONVOCATORIA 01 DE 2017</w:t>
      </w:r>
    </w:p>
    <w:p w:rsidR="00587889" w:rsidRDefault="00587889" w:rsidP="00587889">
      <w:pPr>
        <w:rPr>
          <w:b/>
          <w:bCs/>
          <w:color w:val="000000"/>
          <w:sz w:val="24"/>
          <w:szCs w:val="24"/>
          <w:lang w:eastAsia="es-CO"/>
        </w:rPr>
      </w:pPr>
    </w:p>
    <w:p w:rsidR="00587889" w:rsidRDefault="00587889" w:rsidP="00587889">
      <w:pPr>
        <w:rPr>
          <w:rFonts w:ascii="Arial" w:hAnsi="Arial" w:cs="Arial"/>
          <w:sz w:val="24"/>
          <w:szCs w:val="24"/>
        </w:rPr>
      </w:pPr>
    </w:p>
    <w:tbl>
      <w:tblPr>
        <w:tblW w:w="9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40"/>
        <w:gridCol w:w="2846"/>
        <w:gridCol w:w="553"/>
        <w:gridCol w:w="439"/>
        <w:gridCol w:w="142"/>
        <w:gridCol w:w="459"/>
        <w:gridCol w:w="533"/>
        <w:gridCol w:w="1276"/>
        <w:gridCol w:w="538"/>
        <w:gridCol w:w="557"/>
      </w:tblGrid>
      <w:tr w:rsidR="00587889" w:rsidRPr="00AC4EEB" w:rsidTr="00A0319A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>ORGANIZACIÓN PARTICIPANTE</w:t>
            </w:r>
            <w:r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 – CARACTERIZACIÓN</w:t>
            </w:r>
          </w:p>
        </w:tc>
      </w:tr>
      <w:tr w:rsidR="001F7184" w:rsidRPr="00AC4EEB" w:rsidTr="00A0319A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</w:tcPr>
          <w:p w:rsidR="001F7184" w:rsidRPr="00AC4EEB" w:rsidRDefault="001F7184" w:rsidP="001F718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RESOLUCIÓN N° ____DE CONSTITUCIÓN DE LA PLATAFORMA </w:t>
            </w:r>
          </w:p>
        </w:tc>
      </w:tr>
      <w:tr w:rsidR="00587889" w:rsidRPr="00AC4EEB" w:rsidTr="00A0319A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Nombre de la Organización:</w:t>
            </w:r>
          </w:p>
        </w:tc>
      </w:tr>
      <w:tr w:rsidR="00587889" w:rsidRPr="00AC4EEB" w:rsidTr="00A0319A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Antigüedad:</w:t>
            </w:r>
          </w:p>
        </w:tc>
      </w:tr>
      <w:tr w:rsidR="00587889" w:rsidRPr="00AC4EEB" w:rsidTr="00A0319A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Naturaleza:</w:t>
            </w:r>
          </w:p>
        </w:tc>
      </w:tr>
      <w:tr w:rsidR="00587889" w:rsidRPr="00AC4EEB" w:rsidTr="00A0319A">
        <w:trPr>
          <w:trHeight w:val="32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Informal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No formalmente constituida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Formalmente constituida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587889" w:rsidRPr="006769D4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Nit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9175" w:type="dxa"/>
            <w:gridSpan w:val="11"/>
            <w:shd w:val="clear" w:color="auto" w:fill="auto"/>
            <w:vAlign w:val="bottom"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Municipio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teléfono(s):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E- mail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Nombre representante: 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C.C. 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Teléfono</w:t>
            </w:r>
            <w:r>
              <w:rPr>
                <w:color w:val="000000"/>
                <w:sz w:val="24"/>
                <w:szCs w:val="24"/>
                <w:lang w:eastAsia="es-CO"/>
              </w:rPr>
              <w:t xml:space="preserve"> representante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: 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E-mail: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Mujeres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hombres</w:t>
            </w: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LGTBI</w:t>
            </w: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Organización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Total de integrantes minorías étnica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Víctima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en condición de discapacidad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reinsertada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>MODALIDAD DE LA INICIATIVA:</w:t>
            </w:r>
          </w:p>
        </w:tc>
      </w:tr>
      <w:tr w:rsidR="00587889" w:rsidRPr="00AC4EEB" w:rsidTr="00A0319A">
        <w:trPr>
          <w:trHeight w:val="578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  <w:p w:rsidR="00A036F5" w:rsidRDefault="00A036F5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  <w:p w:rsidR="00A036F5" w:rsidRPr="00AC4EEB" w:rsidRDefault="00A036F5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>NOMBRE DE LA INICIATIVA:</w:t>
            </w:r>
          </w:p>
        </w:tc>
      </w:tr>
      <w:tr w:rsidR="00587889" w:rsidRPr="00AC4EEB" w:rsidTr="00A0319A">
        <w:trPr>
          <w:trHeight w:val="387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87889" w:rsidRPr="00AC4EEB" w:rsidTr="00A0319A">
        <w:trPr>
          <w:trHeight w:val="406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06445E">
              <w:rPr>
                <w:b/>
                <w:color w:val="000000"/>
                <w:sz w:val="24"/>
                <w:szCs w:val="24"/>
                <w:lang w:eastAsia="es-CO"/>
              </w:rPr>
              <w:t>¿POR QUÉ</w:t>
            </w: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 xml:space="preserve"> CONSIDERA QUE SU INICIATIVA APORTARA AL DESARROLLO DE LA COMUNIDAD?</w:t>
            </w:r>
          </w:p>
        </w:tc>
      </w:tr>
      <w:tr w:rsidR="00587889" w:rsidRPr="00AC4EEB" w:rsidTr="00A0319A">
        <w:trPr>
          <w:trHeight w:val="874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87889" w:rsidRPr="00AC4EEB" w:rsidTr="00A0319A">
        <w:trPr>
          <w:trHeight w:val="397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lastRenderedPageBreak/>
              <w:t xml:space="preserve">MUNICIPIO DONDE SE VA A LLEVAR A CABO LA INICIATIVA: </w:t>
            </w:r>
          </w:p>
        </w:tc>
      </w:tr>
      <w:tr w:rsidR="00587889" w:rsidRPr="00AC4EEB" w:rsidTr="00A0319A">
        <w:trPr>
          <w:trHeight w:val="358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87889" w:rsidRPr="00AC4EEB" w:rsidTr="00A0319A">
        <w:trPr>
          <w:trHeight w:val="358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</w:tcPr>
          <w:p w:rsidR="00587889" w:rsidRPr="0006445E" w:rsidRDefault="00587889" w:rsidP="00A0319A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06445E">
              <w:rPr>
                <w:b/>
                <w:color w:val="000000"/>
                <w:sz w:val="24"/>
                <w:szCs w:val="24"/>
                <w:lang w:val="es-CO" w:eastAsia="es-CO"/>
              </w:rPr>
              <w:t>¿QUÉ LÍNEA (S) DE LA POLÍTICA PÚBLICA DE JUVENTUD DE CUNDINAMARCA (ORDENANZA 267/2015) ATIENDE SU ORGANIZACIÓN? - DESCRIBA</w:t>
            </w:r>
          </w:p>
        </w:tc>
      </w:tr>
      <w:tr w:rsidR="00587889" w:rsidRPr="00AC4EEB" w:rsidTr="00A0319A">
        <w:trPr>
          <w:trHeight w:val="1039"/>
        </w:trPr>
        <w:tc>
          <w:tcPr>
            <w:tcW w:w="9884" w:type="dxa"/>
            <w:gridSpan w:val="12"/>
            <w:shd w:val="clear" w:color="auto" w:fill="auto"/>
            <w:vAlign w:val="center"/>
          </w:tcPr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87889" w:rsidRPr="00AC4EEB" w:rsidTr="00A0319A">
        <w:trPr>
          <w:trHeight w:val="1738"/>
        </w:trPr>
        <w:tc>
          <w:tcPr>
            <w:tcW w:w="9884" w:type="dxa"/>
            <w:gridSpan w:val="12"/>
            <w:shd w:val="clear" w:color="auto" w:fill="auto"/>
            <w:vAlign w:val="bottom"/>
            <w:hideMark/>
          </w:tcPr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La información aquí consignada se entiende presentada bajo la gravedad del juramento.</w:t>
            </w:r>
          </w:p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Pr="00AC4EEB" w:rsidRDefault="00587889" w:rsidP="00B16E3E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Con el lleno de este formato la Organización participante afirma que presenta una Iniciativa con la </w:t>
            </w:r>
            <w:r w:rsidR="00B16E3E">
              <w:rPr>
                <w:color w:val="000000"/>
                <w:sz w:val="24"/>
                <w:szCs w:val="24"/>
                <w:lang w:eastAsia="es-CO"/>
              </w:rPr>
              <w:t xml:space="preserve">que se 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compromete con el cumplimiento de las condiciones de participación establecidas en la </w:t>
            </w:r>
            <w:r w:rsidR="00B16E3E">
              <w:rPr>
                <w:color w:val="000000"/>
                <w:sz w:val="24"/>
                <w:szCs w:val="24"/>
                <w:lang w:eastAsia="es-CO"/>
              </w:rPr>
              <w:t xml:space="preserve">presente 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convocatoria. Con la firma del presente Formato, la organización participante también declara conocer y aceptar la totalidad de los requisitos y condiciones contenidos en la Convocatoria y las normas que la cobijan, así mismo se compromete a cumplir con los compromisos que se deriven de este proceso en caso de que le sea adjudicado el </w:t>
            </w:r>
            <w:r w:rsidR="00B16E3E">
              <w:rPr>
                <w:color w:val="000000"/>
                <w:sz w:val="24"/>
                <w:szCs w:val="24"/>
                <w:lang w:eastAsia="es-CO"/>
              </w:rPr>
              <w:t>bono de participación.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587889" w:rsidRPr="00AC4EEB" w:rsidTr="00A0319A">
        <w:trPr>
          <w:trHeight w:val="1910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Pr="00AC4EEB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_</w:t>
            </w:r>
            <w:r>
              <w:rPr>
                <w:color w:val="000000"/>
                <w:sz w:val="24"/>
                <w:szCs w:val="24"/>
                <w:lang w:eastAsia="es-CO"/>
              </w:rPr>
              <w:t>____________________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>_____________________________</w:t>
            </w:r>
          </w:p>
          <w:p w:rsidR="00587889" w:rsidRPr="00AC4EEB" w:rsidRDefault="00587889" w:rsidP="00A0319A">
            <w:pPr>
              <w:jc w:val="center"/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Firma y cédula del Representante de la organización </w:t>
            </w:r>
          </w:p>
          <w:p w:rsidR="00587889" w:rsidRPr="00AC4EEB" w:rsidRDefault="00587889" w:rsidP="00A0319A">
            <w:pPr>
              <w:jc w:val="center"/>
              <w:rPr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>o plataforma juvenil</w:t>
            </w:r>
          </w:p>
        </w:tc>
      </w:tr>
    </w:tbl>
    <w:p w:rsidR="00587889" w:rsidRDefault="00587889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EE10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bookmarkStart w:id="0" w:name="_GoBack"/>
      <w:bookmarkEnd w:id="0"/>
      <w:r>
        <w:rPr>
          <w:rFonts w:ascii="Arial" w:hAnsi="Arial" w:cs="Arial"/>
          <w:bCs/>
          <w:sz w:val="16"/>
          <w:szCs w:val="16"/>
          <w:lang w:val="es-CO"/>
        </w:rPr>
        <w:t>Elaboró: Carlos Enrique Cáceres. Cesar Beltrán profesionales de apoyo.</w:t>
      </w:r>
    </w:p>
    <w:p w:rsidR="00EE1044" w:rsidRDefault="00EE1044" w:rsidP="00EE104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Revisó: Cristian Chavez Salas  </w:t>
      </w:r>
      <w:r>
        <w:rPr>
          <w:rFonts w:ascii="Arial" w:hAnsi="Arial" w:cs="Arial"/>
          <w:bCs/>
          <w:sz w:val="16"/>
          <w:szCs w:val="16"/>
          <w:lang w:val="es-CO"/>
        </w:rPr>
        <w:tab/>
        <w:t>Gerente de juventud y adultez</w:t>
      </w:r>
    </w:p>
    <w:p w:rsidR="00EE1044" w:rsidRPr="00EE1044" w:rsidRDefault="00EE1044" w:rsidP="00587889">
      <w:pPr>
        <w:rPr>
          <w:rFonts w:ascii="Arial" w:hAnsi="Arial" w:cs="Arial"/>
          <w:sz w:val="24"/>
          <w:szCs w:val="24"/>
          <w:lang w:val="es-CO"/>
        </w:rPr>
      </w:pPr>
    </w:p>
    <w:sectPr w:rsidR="00EE1044" w:rsidRPr="00EE1044" w:rsidSect="00341085">
      <w:headerReference w:type="default" r:id="rId8"/>
      <w:footerReference w:type="default" r:id="rId9"/>
      <w:pgSz w:w="12242" w:h="15842" w:code="1"/>
      <w:pgMar w:top="2269" w:right="1701" w:bottom="2127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1E" w:rsidRDefault="00F5041E" w:rsidP="00C820B0">
      <w:r>
        <w:separator/>
      </w:r>
    </w:p>
  </w:endnote>
  <w:endnote w:type="continuationSeparator" w:id="0">
    <w:p w:rsidR="00F5041E" w:rsidRDefault="00F5041E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0C" w:rsidRDefault="00237C8F" w:rsidP="000E1D08">
    <w:pPr>
      <w:pStyle w:val="Piedepgina"/>
      <w:tabs>
        <w:tab w:val="clear" w:pos="4252"/>
        <w:tab w:val="clear" w:pos="8504"/>
        <w:tab w:val="left" w:pos="6400"/>
      </w:tabs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23137EC4" wp14:editId="3DF2F993">
          <wp:simplePos x="0" y="0"/>
          <wp:positionH relativeFrom="column">
            <wp:posOffset>759298</wp:posOffset>
          </wp:positionH>
          <wp:positionV relativeFrom="paragraph">
            <wp:posOffset>-103976</wp:posOffset>
          </wp:positionV>
          <wp:extent cx="1115522" cy="607516"/>
          <wp:effectExtent l="0" t="0" r="889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8C5F0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7" t="21761" r="12427" b="32146"/>
                  <a:stretch/>
                </pic:blipFill>
                <pic:spPr bwMode="auto">
                  <a:xfrm>
                    <a:off x="0" y="0"/>
                    <a:ext cx="1139210" cy="620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97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3852C0" wp14:editId="54CB81A4">
              <wp:simplePos x="0" y="0"/>
              <wp:positionH relativeFrom="column">
                <wp:posOffset>3886835</wp:posOffset>
              </wp:positionH>
              <wp:positionV relativeFrom="paragraph">
                <wp:posOffset>-314960</wp:posOffset>
              </wp:positionV>
              <wp:extent cx="2514600" cy="628650"/>
              <wp:effectExtent l="0" t="0" r="0" b="0"/>
              <wp:wrapThrough wrapText="bothSides">
                <wp:wrapPolygon edited="0">
                  <wp:start x="327" y="0"/>
                  <wp:lineTo x="327" y="20945"/>
                  <wp:lineTo x="21109" y="20945"/>
                  <wp:lineTo x="21109" y="0"/>
                  <wp:lineTo x="327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1297E" w:rsidRDefault="009A4417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Desarrollo e Inclusión Social. </w:t>
                          </w:r>
                        </w:p>
                        <w:p w:rsidR="0001297E" w:rsidRDefault="009A4417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Sede Administrativa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, c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alle 26  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# 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51-53. </w:t>
                          </w:r>
                        </w:p>
                        <w:p w:rsidR="009A4417" w:rsidRPr="00341085" w:rsidRDefault="0001297E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Torre Central Piso 4</w:t>
                          </w:r>
                          <w:r w:rsidR="009A4417"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. Código Postal: 111321  Bogotá, D.C. Tel.  749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1226  -  749 1227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852C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6.05pt;margin-top:-24.8pt;width:198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" filled="f" stroked="f">
              <v:textbox>
                <w:txbxContent>
                  <w:p w:rsidR="0001297E" w:rsidRDefault="009A4417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Secretaría de 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Desarrollo e Inclusión Social. </w:t>
                    </w:r>
                  </w:p>
                  <w:p w:rsidR="0001297E" w:rsidRDefault="009A4417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Sede Administrativa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, c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alle 26  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# 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51-53. </w:t>
                    </w:r>
                  </w:p>
                  <w:p w:rsidR="009A4417" w:rsidRPr="00341085" w:rsidRDefault="0001297E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Torre Central Piso 4</w:t>
                    </w:r>
                    <w:r w:rsidR="009A4417"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. Código Postal: 111321  Bogotá, D.C. Tel.  749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1226  -  749 1227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9A4417" w:rsidRDefault="00BB0A6A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1824" behindDoc="1" locked="0" layoutInCell="1" allowOverlap="1" wp14:anchorId="44CC6B34" wp14:editId="4C7C02ED">
          <wp:simplePos x="0" y="0"/>
          <wp:positionH relativeFrom="column">
            <wp:posOffset>-1024890</wp:posOffset>
          </wp:positionH>
          <wp:positionV relativeFrom="paragraph">
            <wp:posOffset>-1346200</wp:posOffset>
          </wp:positionV>
          <wp:extent cx="7762240" cy="2134870"/>
          <wp:effectExtent l="0" t="0" r="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isk:Desktop:GOBERNACION:logos:SECRETARIAS:export membrete:membrete Gobernacion 2016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213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417">
      <w:tab/>
    </w:r>
  </w:p>
  <w:p w:rsidR="009A4417" w:rsidRDefault="009A441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1E" w:rsidRDefault="00F5041E" w:rsidP="00C820B0">
      <w:r>
        <w:separator/>
      </w:r>
    </w:p>
  </w:footnote>
  <w:footnote w:type="continuationSeparator" w:id="0">
    <w:p w:rsidR="00F5041E" w:rsidRDefault="00F5041E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17" w:rsidRDefault="009A441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2A028D4F" wp14:editId="45CD1FAC">
          <wp:simplePos x="0" y="0"/>
          <wp:positionH relativeFrom="column">
            <wp:posOffset>571500</wp:posOffset>
          </wp:positionH>
          <wp:positionV relativeFrom="paragraph">
            <wp:posOffset>-135255</wp:posOffset>
          </wp:positionV>
          <wp:extent cx="4116705" cy="1059155"/>
          <wp:effectExtent l="0" t="0" r="0" b="8255"/>
          <wp:wrapNone/>
          <wp:docPr id="4" name="Imagen 1" descr="Macintosh HD:Users:Luisk:Desktop:Captura de pantalla 2016-06-02 a las 10.46.06 a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isk:Desktop:Captura de pantalla 2016-06-02 a las 10.46.06 a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B0"/>
    <w:rsid w:val="00005668"/>
    <w:rsid w:val="0001297E"/>
    <w:rsid w:val="000135A6"/>
    <w:rsid w:val="00020CE3"/>
    <w:rsid w:val="0002264B"/>
    <w:rsid w:val="00022D03"/>
    <w:rsid w:val="00035E99"/>
    <w:rsid w:val="00037B72"/>
    <w:rsid w:val="00037D16"/>
    <w:rsid w:val="00041F23"/>
    <w:rsid w:val="00043454"/>
    <w:rsid w:val="000571B3"/>
    <w:rsid w:val="00066191"/>
    <w:rsid w:val="00071E56"/>
    <w:rsid w:val="00090EE6"/>
    <w:rsid w:val="000B200C"/>
    <w:rsid w:val="000C505A"/>
    <w:rsid w:val="000C7C29"/>
    <w:rsid w:val="000D13CC"/>
    <w:rsid w:val="000D3A2C"/>
    <w:rsid w:val="000D501E"/>
    <w:rsid w:val="000D6416"/>
    <w:rsid w:val="000D7681"/>
    <w:rsid w:val="000E1D08"/>
    <w:rsid w:val="000E7263"/>
    <w:rsid w:val="000F2396"/>
    <w:rsid w:val="000F4A5E"/>
    <w:rsid w:val="000F541F"/>
    <w:rsid w:val="0010074D"/>
    <w:rsid w:val="00100CA5"/>
    <w:rsid w:val="00102C3B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538C6"/>
    <w:rsid w:val="00161607"/>
    <w:rsid w:val="001637A2"/>
    <w:rsid w:val="001758B3"/>
    <w:rsid w:val="00175CC4"/>
    <w:rsid w:val="00177337"/>
    <w:rsid w:val="00180042"/>
    <w:rsid w:val="00184DAD"/>
    <w:rsid w:val="00186892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EC4"/>
    <w:rsid w:val="001F3A1A"/>
    <w:rsid w:val="001F3BA4"/>
    <w:rsid w:val="001F7184"/>
    <w:rsid w:val="00213F8F"/>
    <w:rsid w:val="00216A46"/>
    <w:rsid w:val="00221503"/>
    <w:rsid w:val="00230227"/>
    <w:rsid w:val="002338D4"/>
    <w:rsid w:val="00236E1E"/>
    <w:rsid w:val="00237C8F"/>
    <w:rsid w:val="0024384F"/>
    <w:rsid w:val="002454E9"/>
    <w:rsid w:val="002507C8"/>
    <w:rsid w:val="002513A3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085"/>
    <w:rsid w:val="00341365"/>
    <w:rsid w:val="00341507"/>
    <w:rsid w:val="003537A3"/>
    <w:rsid w:val="0035653A"/>
    <w:rsid w:val="00366349"/>
    <w:rsid w:val="00397C5F"/>
    <w:rsid w:val="003A5432"/>
    <w:rsid w:val="003B6019"/>
    <w:rsid w:val="003B7C3A"/>
    <w:rsid w:val="003D1EDC"/>
    <w:rsid w:val="003E05E6"/>
    <w:rsid w:val="003E5E58"/>
    <w:rsid w:val="00415D4A"/>
    <w:rsid w:val="00422AF9"/>
    <w:rsid w:val="00427104"/>
    <w:rsid w:val="00443C4F"/>
    <w:rsid w:val="00460378"/>
    <w:rsid w:val="004703D7"/>
    <w:rsid w:val="00470EAE"/>
    <w:rsid w:val="00474D82"/>
    <w:rsid w:val="0047715F"/>
    <w:rsid w:val="0048049A"/>
    <w:rsid w:val="00482D11"/>
    <w:rsid w:val="00483BF0"/>
    <w:rsid w:val="0048713D"/>
    <w:rsid w:val="004924CB"/>
    <w:rsid w:val="004A614A"/>
    <w:rsid w:val="004B086C"/>
    <w:rsid w:val="004B2A7A"/>
    <w:rsid w:val="004D3F1A"/>
    <w:rsid w:val="004E3846"/>
    <w:rsid w:val="004F0DC0"/>
    <w:rsid w:val="004F5501"/>
    <w:rsid w:val="00500125"/>
    <w:rsid w:val="00505852"/>
    <w:rsid w:val="00512095"/>
    <w:rsid w:val="00512681"/>
    <w:rsid w:val="00517FDB"/>
    <w:rsid w:val="00532FFF"/>
    <w:rsid w:val="005347CF"/>
    <w:rsid w:val="005350E1"/>
    <w:rsid w:val="005416A8"/>
    <w:rsid w:val="00546103"/>
    <w:rsid w:val="005513CA"/>
    <w:rsid w:val="00575EA1"/>
    <w:rsid w:val="00587889"/>
    <w:rsid w:val="005B0A7E"/>
    <w:rsid w:val="005C3CF7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5779"/>
    <w:rsid w:val="006613AC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5152"/>
    <w:rsid w:val="006C71A7"/>
    <w:rsid w:val="006C7F58"/>
    <w:rsid w:val="006D0B0C"/>
    <w:rsid w:val="006D1347"/>
    <w:rsid w:val="006D6458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0A16"/>
    <w:rsid w:val="007544B4"/>
    <w:rsid w:val="00757BBD"/>
    <w:rsid w:val="00764853"/>
    <w:rsid w:val="00765597"/>
    <w:rsid w:val="00767CA1"/>
    <w:rsid w:val="00783E35"/>
    <w:rsid w:val="007862CE"/>
    <w:rsid w:val="00790386"/>
    <w:rsid w:val="007A1D83"/>
    <w:rsid w:val="007A53A0"/>
    <w:rsid w:val="007A6718"/>
    <w:rsid w:val="007B41B6"/>
    <w:rsid w:val="007C576C"/>
    <w:rsid w:val="007D2FEA"/>
    <w:rsid w:val="007D5C26"/>
    <w:rsid w:val="007E175C"/>
    <w:rsid w:val="007E20A4"/>
    <w:rsid w:val="007E5C1A"/>
    <w:rsid w:val="007F0CF4"/>
    <w:rsid w:val="007F3472"/>
    <w:rsid w:val="008050A0"/>
    <w:rsid w:val="0080757D"/>
    <w:rsid w:val="0082152F"/>
    <w:rsid w:val="00824FDA"/>
    <w:rsid w:val="00833E10"/>
    <w:rsid w:val="00833F83"/>
    <w:rsid w:val="008400E3"/>
    <w:rsid w:val="00851F41"/>
    <w:rsid w:val="008706C3"/>
    <w:rsid w:val="00886B98"/>
    <w:rsid w:val="008A46C7"/>
    <w:rsid w:val="008A52CE"/>
    <w:rsid w:val="008B12B6"/>
    <w:rsid w:val="008B402B"/>
    <w:rsid w:val="008B70CD"/>
    <w:rsid w:val="008C719C"/>
    <w:rsid w:val="008D6DED"/>
    <w:rsid w:val="008E7AB6"/>
    <w:rsid w:val="008E7AC4"/>
    <w:rsid w:val="008F5744"/>
    <w:rsid w:val="009076D6"/>
    <w:rsid w:val="009119AB"/>
    <w:rsid w:val="0091367D"/>
    <w:rsid w:val="00921106"/>
    <w:rsid w:val="0093163C"/>
    <w:rsid w:val="00934768"/>
    <w:rsid w:val="00946AC6"/>
    <w:rsid w:val="0096061E"/>
    <w:rsid w:val="009958E2"/>
    <w:rsid w:val="009A4417"/>
    <w:rsid w:val="009A4D63"/>
    <w:rsid w:val="009A6AA2"/>
    <w:rsid w:val="009C5C3E"/>
    <w:rsid w:val="009D2E43"/>
    <w:rsid w:val="009D2EAB"/>
    <w:rsid w:val="00A036F5"/>
    <w:rsid w:val="00A1138D"/>
    <w:rsid w:val="00A12784"/>
    <w:rsid w:val="00A2002F"/>
    <w:rsid w:val="00A245BB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3804"/>
    <w:rsid w:val="00A94378"/>
    <w:rsid w:val="00AA0897"/>
    <w:rsid w:val="00AA0F36"/>
    <w:rsid w:val="00AA666A"/>
    <w:rsid w:val="00AC0505"/>
    <w:rsid w:val="00AC38E4"/>
    <w:rsid w:val="00AC6587"/>
    <w:rsid w:val="00AD4C6A"/>
    <w:rsid w:val="00AE4058"/>
    <w:rsid w:val="00AF6180"/>
    <w:rsid w:val="00B063D3"/>
    <w:rsid w:val="00B11259"/>
    <w:rsid w:val="00B11BA2"/>
    <w:rsid w:val="00B16E3E"/>
    <w:rsid w:val="00B2103B"/>
    <w:rsid w:val="00B25F39"/>
    <w:rsid w:val="00B26DBD"/>
    <w:rsid w:val="00B3187A"/>
    <w:rsid w:val="00B31FA8"/>
    <w:rsid w:val="00B5076D"/>
    <w:rsid w:val="00B50D4E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A6A"/>
    <w:rsid w:val="00BB4CF5"/>
    <w:rsid w:val="00BC22FA"/>
    <w:rsid w:val="00BC3EF5"/>
    <w:rsid w:val="00BD6DB7"/>
    <w:rsid w:val="00BE287C"/>
    <w:rsid w:val="00BF2130"/>
    <w:rsid w:val="00BF4F05"/>
    <w:rsid w:val="00C0170C"/>
    <w:rsid w:val="00C0179A"/>
    <w:rsid w:val="00C02A84"/>
    <w:rsid w:val="00C223B6"/>
    <w:rsid w:val="00C2286E"/>
    <w:rsid w:val="00C22F55"/>
    <w:rsid w:val="00C23979"/>
    <w:rsid w:val="00C24F7C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D00876"/>
    <w:rsid w:val="00D058FE"/>
    <w:rsid w:val="00D07344"/>
    <w:rsid w:val="00D07732"/>
    <w:rsid w:val="00D141E9"/>
    <w:rsid w:val="00D26644"/>
    <w:rsid w:val="00D3482B"/>
    <w:rsid w:val="00D3660A"/>
    <w:rsid w:val="00D37874"/>
    <w:rsid w:val="00D4048D"/>
    <w:rsid w:val="00D549CC"/>
    <w:rsid w:val="00D5560E"/>
    <w:rsid w:val="00D55F5B"/>
    <w:rsid w:val="00D6437A"/>
    <w:rsid w:val="00D6505E"/>
    <w:rsid w:val="00D71EE7"/>
    <w:rsid w:val="00D766B1"/>
    <w:rsid w:val="00D806FE"/>
    <w:rsid w:val="00DA10B0"/>
    <w:rsid w:val="00DA11EA"/>
    <w:rsid w:val="00DA523D"/>
    <w:rsid w:val="00DC1217"/>
    <w:rsid w:val="00DC247B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4331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1044"/>
    <w:rsid w:val="00EE4A11"/>
    <w:rsid w:val="00F123D1"/>
    <w:rsid w:val="00F20A3D"/>
    <w:rsid w:val="00F303BE"/>
    <w:rsid w:val="00F30A40"/>
    <w:rsid w:val="00F35B94"/>
    <w:rsid w:val="00F44372"/>
    <w:rsid w:val="00F445B3"/>
    <w:rsid w:val="00F453D9"/>
    <w:rsid w:val="00F5041E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9EEE90-4223-4131-91DC-1992891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2AF4-C186-4E4F-878D-BFB00317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Cristian Chavez Salas</cp:lastModifiedBy>
  <cp:revision>8</cp:revision>
  <cp:lastPrinted>2016-02-16T14:05:00Z</cp:lastPrinted>
  <dcterms:created xsi:type="dcterms:W3CDTF">2017-01-13T15:45:00Z</dcterms:created>
  <dcterms:modified xsi:type="dcterms:W3CDTF">2017-04-03T17:57:00Z</dcterms:modified>
</cp:coreProperties>
</file>